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CD" w:rsidRDefault="007E1331">
      <w:pPr>
        <w:pStyle w:val="affffff0"/>
        <w:framePr w:wrap="around"/>
      </w:pPr>
      <w:r>
        <w:rPr>
          <w:rFonts w:ascii="Times New Roman"/>
        </w:rPr>
        <w:t>ICS</w:t>
      </w:r>
      <w:r>
        <w:rPr>
          <w:rFonts w:ascii="MS Mincho" w:eastAsia="MS Mincho" w:hAnsi="MS Mincho" w:cs="MS Mincho" w:hint="eastAsia"/>
        </w:rPr>
        <w:t> </w:t>
      </w:r>
      <w:bookmarkStart w:id="0" w:name="ICS"/>
      <w:r w:rsidR="002934F4">
        <w:fldChar w:fldCharType="begin">
          <w:ffData>
            <w:name w:val="ICS"/>
            <w:enabled/>
            <w:calcOnExit w:val="0"/>
            <w:helpText w:type="text" w:val="请输入正确的ICS号："/>
            <w:textInput>
              <w:default w:val="点击此处添加ICS号"/>
            </w:textInput>
          </w:ffData>
        </w:fldChar>
      </w:r>
      <w:r>
        <w:instrText xml:space="preserve"> FORMTEXT </w:instrText>
      </w:r>
      <w:r w:rsidR="002934F4">
        <w:fldChar w:fldCharType="separate"/>
      </w:r>
      <w:r>
        <w:t>     </w:t>
      </w:r>
      <w:r w:rsidR="002934F4">
        <w:fldChar w:fldCharType="end"/>
      </w:r>
      <w:bookmarkEnd w:id="0"/>
    </w:p>
    <w:bookmarkStart w:id="1" w:name="WXFLH"/>
    <w:p w:rsidR="006544CD" w:rsidRDefault="002934F4">
      <w:pPr>
        <w:pStyle w:val="affffff0"/>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7E1331">
        <w:instrText xml:space="preserve"> FORMTEXT </w:instrText>
      </w:r>
      <w:r>
        <w:fldChar w:fldCharType="separate"/>
      </w:r>
      <w:r w:rsidR="007E1331">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6544CD">
        <w:tc>
          <w:tcPr>
            <w:tcW w:w="9854" w:type="dxa"/>
            <w:tcBorders>
              <w:top w:val="nil"/>
              <w:left w:val="nil"/>
              <w:bottom w:val="nil"/>
              <w:right w:val="nil"/>
            </w:tcBorders>
            <w:shd w:val="clear" w:color="auto" w:fill="auto"/>
          </w:tcPr>
          <w:p w:rsidR="006544CD" w:rsidRDefault="002934F4">
            <w:pPr>
              <w:pStyle w:val="affffff0"/>
              <w:framePr w:wrap="around"/>
            </w:pPr>
            <w:r>
              <w:pict>
                <v:rect id="BAH" o:spid="_x0000_s1026" style="position:absolute;margin-left:-5.25pt;margin-top:0;width:68.25pt;height:15.6pt;z-index:-251652096"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Iri/s1QAAAAcBAAAP&#10;AAAAAAAAAAEAIAAAACIAAABkcnMvZG93bnJldi54bWxQSwECFAAUAAAACACHTuJAkCpvv6kBAABn&#10;AwAADgAAAAAAAAABACAAAAAkAQAAZHJzL2Uyb0RvYy54bWxQSwUGAAAAAAYABgBZAQAAPwUAAAAA&#10;" stroked="f"/>
              </w:pict>
            </w:r>
            <w:r>
              <w:fldChar w:fldCharType="begin">
                <w:ffData>
                  <w:name w:val="BAH"/>
                  <w:enabled/>
                  <w:calcOnExit w:val="0"/>
                  <w:textInput/>
                </w:ffData>
              </w:fldChar>
            </w:r>
            <w:bookmarkStart w:id="2" w:name="BAH"/>
            <w:r w:rsidR="007E1331">
              <w:instrText xml:space="preserve"> FORMTEXT </w:instrText>
            </w:r>
            <w:r>
              <w:fldChar w:fldCharType="separate"/>
            </w:r>
            <w:r w:rsidR="007E1331">
              <w:t>     </w:t>
            </w:r>
            <w:r>
              <w:fldChar w:fldCharType="end"/>
            </w:r>
            <w:bookmarkEnd w:id="2"/>
          </w:p>
        </w:tc>
      </w:tr>
    </w:tbl>
    <w:p w:rsidR="006544CD" w:rsidRDefault="007E1331">
      <w:pPr>
        <w:pStyle w:val="afffff5"/>
        <w:framePr w:wrap="around"/>
      </w:pPr>
      <w:r>
        <w:t>DB</w:t>
      </w:r>
      <w:bookmarkStart w:id="3" w:name="c3"/>
      <w:r w:rsidR="002934F4">
        <w:fldChar w:fldCharType="begin">
          <w:ffData>
            <w:name w:val="c3"/>
            <w:enabled/>
            <w:calcOnExit w:val="0"/>
            <w:entryMacro w:val="ShowHelp16"/>
            <w:textInput>
              <w:maxLength w:val="2"/>
            </w:textInput>
          </w:ffData>
        </w:fldChar>
      </w:r>
      <w:r>
        <w:instrText xml:space="preserve"> FORMTEXT </w:instrText>
      </w:r>
      <w:r w:rsidR="002934F4">
        <w:fldChar w:fldCharType="separate"/>
      </w:r>
      <w:r>
        <w:t>  </w:t>
      </w:r>
      <w:r w:rsidR="002934F4">
        <w:fldChar w:fldCharType="end"/>
      </w:r>
      <w:bookmarkEnd w:id="3"/>
    </w:p>
    <w:bookmarkStart w:id="4" w:name="c4"/>
    <w:p w:rsidR="006544CD" w:rsidRDefault="002934F4">
      <w:pPr>
        <w:pStyle w:val="afffff6"/>
        <w:framePr w:wrap="around"/>
      </w:pPr>
      <w:r>
        <w:fldChar w:fldCharType="begin">
          <w:ffData>
            <w:name w:val="c4"/>
            <w:enabled/>
            <w:calcOnExit w:val="0"/>
            <w:entryMacro w:val="showhelp12"/>
            <w:textInput/>
          </w:ffData>
        </w:fldChar>
      </w:r>
      <w:r w:rsidR="007E1331">
        <w:instrText xml:space="preserve"> FORMTEXT </w:instrText>
      </w:r>
      <w:r>
        <w:fldChar w:fldCharType="separate"/>
      </w:r>
      <w:r w:rsidR="007E1331">
        <w:t>     </w:t>
      </w:r>
      <w:r>
        <w:fldChar w:fldCharType="end"/>
      </w:r>
      <w:bookmarkEnd w:id="4"/>
      <w:r w:rsidR="007E1331">
        <w:rPr>
          <w:rFonts w:hint="eastAsia"/>
        </w:rPr>
        <w:t>地方标准</w:t>
      </w:r>
    </w:p>
    <w:p w:rsidR="006544CD" w:rsidRDefault="007E1331">
      <w:pPr>
        <w:pStyle w:val="22"/>
        <w:framePr w:wrap="around"/>
      </w:pPr>
      <w:r>
        <w:rPr>
          <w:rFonts w:ascii="Times New Roman"/>
        </w:rPr>
        <w:t xml:space="preserve">DB </w:t>
      </w:r>
      <w:bookmarkStart w:id="5" w:name="StdNo0"/>
      <w:r w:rsidR="002934F4">
        <w:fldChar w:fldCharType="begin">
          <w:ffData>
            <w:name w:val="StdNo0"/>
            <w:enabled/>
            <w:calcOnExit w:val="0"/>
            <w:textInput>
              <w:default w:val="XX"/>
              <w:maxLength w:val="2"/>
            </w:textInput>
          </w:ffData>
        </w:fldChar>
      </w:r>
      <w:r>
        <w:instrText xml:space="preserve"> FORMTEXT </w:instrText>
      </w:r>
      <w:r w:rsidR="002934F4">
        <w:fldChar w:fldCharType="separate"/>
      </w:r>
      <w:r>
        <w:t>XX</w:t>
      </w:r>
      <w:r w:rsidR="002934F4">
        <w:fldChar w:fldCharType="end"/>
      </w:r>
      <w:bookmarkEnd w:id="5"/>
      <w:r>
        <w:t xml:space="preserve">/ </w:t>
      </w:r>
      <w:bookmarkStart w:id="6" w:name="StdNo1"/>
      <w:r w:rsidR="002934F4">
        <w:fldChar w:fldCharType="begin">
          <w:ffData>
            <w:name w:val="StdNo1"/>
            <w:enabled/>
            <w:calcOnExit w:val="0"/>
            <w:textInput>
              <w:default w:val="XXXXX"/>
            </w:textInput>
          </w:ffData>
        </w:fldChar>
      </w:r>
      <w:r>
        <w:instrText xml:space="preserve"> FORMTEXT </w:instrText>
      </w:r>
      <w:r w:rsidR="002934F4">
        <w:fldChar w:fldCharType="separate"/>
      </w:r>
      <w:r>
        <w:t>XXXXX</w:t>
      </w:r>
      <w:r w:rsidR="002934F4">
        <w:fldChar w:fldCharType="end"/>
      </w:r>
      <w:bookmarkEnd w:id="6"/>
      <w:r>
        <w:t>—</w:t>
      </w:r>
      <w:bookmarkStart w:id="7" w:name="StdNo2"/>
      <w:r w:rsidR="002934F4">
        <w:fldChar w:fldCharType="begin">
          <w:ffData>
            <w:name w:val="StdNo2"/>
            <w:enabled/>
            <w:calcOnExit w:val="0"/>
            <w:textInput>
              <w:default w:val="XXXX"/>
              <w:maxLength w:val="4"/>
            </w:textInput>
          </w:ffData>
        </w:fldChar>
      </w:r>
      <w:r>
        <w:instrText xml:space="preserve"> FORMTEXT </w:instrText>
      </w:r>
      <w:r w:rsidR="002934F4">
        <w:fldChar w:fldCharType="separate"/>
      </w:r>
      <w:r>
        <w:t>XXXX</w:t>
      </w:r>
      <w:r w:rsidR="002934F4">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6544CD">
        <w:tc>
          <w:tcPr>
            <w:tcW w:w="9356" w:type="dxa"/>
            <w:tcBorders>
              <w:top w:val="nil"/>
              <w:left w:val="nil"/>
              <w:bottom w:val="nil"/>
              <w:right w:val="nil"/>
            </w:tcBorders>
            <w:shd w:val="clear" w:color="auto" w:fill="auto"/>
          </w:tcPr>
          <w:bookmarkStart w:id="8" w:name="DT"/>
          <w:p w:rsidR="006544CD" w:rsidRDefault="002934F4">
            <w:pPr>
              <w:pStyle w:val="affff3"/>
              <w:framePr w:wrap="around"/>
            </w:pPr>
            <w:r>
              <w:fldChar w:fldCharType="begin">
                <w:ffData>
                  <w:name w:val="DT"/>
                  <w:enabled/>
                  <w:calcOnExit w:val="0"/>
                  <w:entryMacro w:val="ShowHelp4"/>
                  <w:textInput/>
                </w:ffData>
              </w:fldChar>
            </w:r>
            <w:r w:rsidR="007E1331">
              <w:instrText xml:space="preserve"> FORMTEXT </w:instrText>
            </w:r>
            <w:r>
              <w:fldChar w:fldCharType="separate"/>
            </w:r>
            <w:r w:rsidR="007E1331">
              <w:t>     </w:t>
            </w:r>
            <w:r>
              <w:fldChar w:fldCharType="end"/>
            </w:r>
            <w:bookmarkEnd w:id="8"/>
          </w:p>
        </w:tc>
      </w:tr>
    </w:tbl>
    <w:p w:rsidR="006544CD" w:rsidRDefault="006544CD">
      <w:pPr>
        <w:pStyle w:val="22"/>
        <w:framePr w:wrap="around"/>
      </w:pPr>
    </w:p>
    <w:p w:rsidR="006544CD" w:rsidRDefault="006544CD">
      <w:pPr>
        <w:pStyle w:val="22"/>
        <w:framePr w:wrap="around"/>
      </w:pPr>
    </w:p>
    <w:bookmarkStart w:id="9" w:name="StdName"/>
    <w:p w:rsidR="006544CD" w:rsidRDefault="002934F4">
      <w:pPr>
        <w:pStyle w:val="affff4"/>
        <w:framePr w:wrap="around"/>
      </w:pPr>
      <w:r>
        <w:fldChar w:fldCharType="begin">
          <w:ffData>
            <w:name w:val="StdName"/>
            <w:enabled/>
            <w:calcOnExit w:val="0"/>
            <w:textInput>
              <w:default w:val="点击此处添加标准名称"/>
            </w:textInput>
          </w:ffData>
        </w:fldChar>
      </w:r>
      <w:r w:rsidR="007E1331">
        <w:instrText xml:space="preserve"> FORMTEXT </w:instrText>
      </w:r>
      <w:r>
        <w:fldChar w:fldCharType="separate"/>
      </w:r>
      <w:r w:rsidR="007E1331">
        <w:rPr>
          <w:rFonts w:hint="eastAsia"/>
        </w:rPr>
        <w:t>茄科蔬菜菌核病防治技术规程</w:t>
      </w:r>
      <w:r>
        <w:fldChar w:fldCharType="end"/>
      </w:r>
      <w:bookmarkEnd w:id="9"/>
    </w:p>
    <w:bookmarkStart w:id="10" w:name="StdEnglishName"/>
    <w:p w:rsidR="006544CD" w:rsidRDefault="002934F4">
      <w:pPr>
        <w:pStyle w:val="affff5"/>
        <w:framePr w:wrap="around"/>
      </w:pPr>
      <w:r>
        <w:fldChar w:fldCharType="begin">
          <w:ffData>
            <w:name w:val="StdEnglishName"/>
            <w:enabled/>
            <w:calcOnExit w:val="0"/>
            <w:textInput>
              <w:default w:val="点击此处添加标准英文译名"/>
            </w:textInput>
          </w:ffData>
        </w:fldChar>
      </w:r>
      <w:r w:rsidR="007E1331">
        <w:instrText xml:space="preserve"> FORMTEXT </w:instrText>
      </w:r>
      <w:r>
        <w:fldChar w:fldCharType="separate"/>
      </w:r>
      <w:r w:rsidR="007E1331">
        <w:t xml:space="preserve">Technical regulation for control of </w:t>
      </w:r>
      <w:r w:rsidR="005D197D">
        <w:rPr>
          <w:rFonts w:hint="eastAsia"/>
        </w:rPr>
        <w:t>s</w:t>
      </w:r>
      <w:r w:rsidR="005D197D" w:rsidRPr="005D197D">
        <w:t xml:space="preserve">clerotinia </w:t>
      </w:r>
      <w:r w:rsidR="005D197D">
        <w:rPr>
          <w:rFonts w:hint="eastAsia"/>
        </w:rPr>
        <w:t>in</w:t>
      </w:r>
      <w:r w:rsidR="005D197D" w:rsidRPr="005D197D">
        <w:t xml:space="preserve"> solanaceous vegetables</w:t>
      </w:r>
      <w:r>
        <w:fldChar w:fldCharType="end"/>
      </w:r>
      <w:bookmarkEnd w:id="10"/>
    </w:p>
    <w:bookmarkStart w:id="11" w:name="YZBS"/>
    <w:p w:rsidR="006544CD" w:rsidRDefault="002934F4">
      <w:pPr>
        <w:pStyle w:val="affff6"/>
        <w:framePr w:wrap="around"/>
      </w:pPr>
      <w:r>
        <w:fldChar w:fldCharType="begin">
          <w:ffData>
            <w:name w:val="YZBS"/>
            <w:enabled/>
            <w:calcOnExit w:val="0"/>
            <w:textInput>
              <w:default w:val="点击此处添加与国际标准一致性程度的标识"/>
            </w:textInput>
          </w:ffData>
        </w:fldChar>
      </w:r>
      <w:r w:rsidR="007E1331">
        <w:instrText xml:space="preserve"> FORMTEXT </w:instrText>
      </w:r>
      <w:r>
        <w:fldChar w:fldCharType="separate"/>
      </w:r>
      <w:r w:rsidR="007E1331">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6544CD">
        <w:tc>
          <w:tcPr>
            <w:tcW w:w="9855" w:type="dxa"/>
            <w:tcBorders>
              <w:top w:val="nil"/>
              <w:left w:val="nil"/>
              <w:bottom w:val="nil"/>
              <w:right w:val="nil"/>
            </w:tcBorders>
            <w:shd w:val="clear" w:color="auto" w:fill="auto"/>
          </w:tcPr>
          <w:p w:rsidR="006544CD" w:rsidRDefault="002934F4">
            <w:pPr>
              <w:pStyle w:val="affff7"/>
              <w:framePr w:wrap="around"/>
            </w:pPr>
            <w:r>
              <w:pict>
                <v:rect id="RQ" o:spid="_x0000_s1031" style="position:absolute;left:0;text-align:left;margin-left:173.3pt;margin-top:337.15pt;width:150pt;height:20pt;z-index:-25165312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1/fg1wAAAAsBAAAPAAAA&#10;AAAAAAEAIAAAACIAAABkcnMvZG93bnJldi54bWxQSwECFAAUAAAACACHTuJA0O7SqaQBAABnAwAA&#10;DgAAAAAAAAABACAAAAAmAQAAZHJzL2Uyb0RvYy54bWxQSwUGAAAAAAYABgBZAQAAPAUAAAAA&#10;" stroked="f">
                  <w10:anchorlock/>
                </v:rec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7E1331">
              <w:instrText xml:space="preserve"> FORMDROPDOWN </w:instrText>
            </w:r>
            <w:r>
              <w:fldChar w:fldCharType="separate"/>
            </w:r>
            <w:r>
              <w:fldChar w:fldCharType="end"/>
            </w:r>
            <w:bookmarkEnd w:id="12"/>
          </w:p>
        </w:tc>
      </w:tr>
      <w:bookmarkStart w:id="13" w:name="WCRQ"/>
      <w:tr w:rsidR="006544CD">
        <w:tc>
          <w:tcPr>
            <w:tcW w:w="9855" w:type="dxa"/>
            <w:tcBorders>
              <w:top w:val="nil"/>
              <w:left w:val="nil"/>
              <w:bottom w:val="nil"/>
              <w:right w:val="nil"/>
            </w:tcBorders>
            <w:shd w:val="clear" w:color="auto" w:fill="auto"/>
          </w:tcPr>
          <w:p w:rsidR="006544CD" w:rsidRDefault="002934F4" w:rsidP="00153103">
            <w:pPr>
              <w:pStyle w:val="affff8"/>
              <w:framePr w:wrap="around"/>
            </w:pPr>
            <w:r>
              <w:fldChar w:fldCharType="begin">
                <w:ffData>
                  <w:name w:val="WCRQ"/>
                  <w:enabled/>
                  <w:calcOnExit w:val="0"/>
                  <w:textInput/>
                </w:ffData>
              </w:fldChar>
            </w:r>
            <w:r w:rsidR="007E1331">
              <w:instrText xml:space="preserve"> FORMTEXT </w:instrText>
            </w:r>
            <w:r>
              <w:fldChar w:fldCharType="separate"/>
            </w:r>
            <w:r w:rsidR="00153103">
              <w:t> </w:t>
            </w:r>
            <w:r w:rsidR="00153103">
              <w:t> </w:t>
            </w:r>
            <w:r w:rsidR="00153103">
              <w:t> </w:t>
            </w:r>
            <w:r w:rsidR="00153103">
              <w:t> </w:t>
            </w:r>
            <w:r w:rsidR="00153103">
              <w:t> </w:t>
            </w:r>
            <w:r>
              <w:fldChar w:fldCharType="end"/>
            </w:r>
            <w:bookmarkEnd w:id="13"/>
          </w:p>
        </w:tc>
      </w:tr>
    </w:tbl>
    <w:bookmarkStart w:id="14" w:name="FY"/>
    <w:p w:rsidR="006544CD" w:rsidRDefault="002934F4" w:rsidP="00737EC9">
      <w:pPr>
        <w:pStyle w:val="affffff5"/>
        <w:framePr w:wrap="around" w:hAnchor="page" w:x="1425"/>
      </w:pPr>
      <w:r>
        <w:rPr>
          <w:rFonts w:ascii="黑体"/>
        </w:rPr>
        <w:fldChar w:fldCharType="begin">
          <w:ffData>
            <w:name w:val="FY"/>
            <w:enabled/>
            <w:calcOnExit w:val="0"/>
            <w:entryMacro w:val="ShowHelp8"/>
            <w:textInput>
              <w:default w:val="XXXX"/>
              <w:maxLength w:val="4"/>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XXXX</w:t>
      </w:r>
      <w:r>
        <w:rPr>
          <w:rFonts w:ascii="黑体"/>
        </w:rPr>
        <w:fldChar w:fldCharType="end"/>
      </w:r>
      <w:bookmarkEnd w:id="14"/>
      <w:r w:rsidR="007E1331">
        <w:t xml:space="preserve"> </w:t>
      </w:r>
      <w:r w:rsidR="007E1331">
        <w:rPr>
          <w:rFonts w:ascii="黑体"/>
        </w:rPr>
        <w:t>-</w:t>
      </w:r>
      <w:r w:rsidR="007E1331">
        <w:t xml:space="preserve"> </w:t>
      </w:r>
      <w:r>
        <w:rPr>
          <w:rFonts w:ascii="黑体"/>
        </w:rPr>
        <w:fldChar w:fldCharType="begin">
          <w:ffData>
            <w:name w:val="FM"/>
            <w:enabled/>
            <w:calcOnExit w:val="0"/>
            <w:entryMacro w:val="ShowHelp8"/>
            <w:textInput>
              <w:default w:val="XX"/>
              <w:maxLength w:val="2"/>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w:t>
      </w:r>
      <w:r>
        <w:rPr>
          <w:rFonts w:ascii="黑体"/>
        </w:rPr>
        <w:fldChar w:fldCharType="end"/>
      </w:r>
      <w:r w:rsidR="007E1331">
        <w:t xml:space="preserve"> </w:t>
      </w:r>
      <w:r w:rsidR="007E1331">
        <w:rPr>
          <w:rFonts w:ascii="黑体"/>
        </w:rPr>
        <w:t>-</w:t>
      </w:r>
      <w:r w:rsidR="007E1331">
        <w:t xml:space="preserve"> </w:t>
      </w:r>
      <w:bookmarkStart w:id="15" w:name="FD"/>
      <w:r>
        <w:rPr>
          <w:rFonts w:ascii="黑体"/>
        </w:rPr>
        <w:fldChar w:fldCharType="begin">
          <w:ffData>
            <w:name w:val="FD"/>
            <w:enabled/>
            <w:calcOnExit w:val="0"/>
            <w:entryMacro w:val="ShowHelp8"/>
            <w:textInput>
              <w:default w:val="XX"/>
              <w:maxLength w:val="2"/>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w:t>
      </w:r>
      <w:r>
        <w:rPr>
          <w:rFonts w:ascii="黑体"/>
        </w:rPr>
        <w:fldChar w:fldCharType="end"/>
      </w:r>
      <w:bookmarkEnd w:id="15"/>
      <w:r w:rsidR="007E1331">
        <w:rPr>
          <w:rFonts w:hint="eastAsia"/>
        </w:rPr>
        <w:t>发布</w:t>
      </w:r>
      <w:r>
        <w:pict>
          <v:line id="直线 10" o:spid="_x0000_s1030" style="position:absolute;z-index:251659264;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PtxchfrAQAA6gMAAA4AAAAAAAAAAQAgAAAAJQEAAGRycy9lMm9Eb2MueG1sUEsFBgAAAAAGAAYA&#10;WQEAAIIFAAAAAA==&#10;">
            <w10:wrap anchory="page"/>
            <w10:anchorlock/>
          </v:line>
        </w:pict>
      </w:r>
    </w:p>
    <w:bookmarkStart w:id="16" w:name="SY"/>
    <w:p w:rsidR="006544CD" w:rsidRDefault="002934F4" w:rsidP="00737EC9">
      <w:pPr>
        <w:pStyle w:val="affffff6"/>
        <w:framePr w:wrap="around" w:hAnchor="page" w:x="7083" w:y="14117"/>
      </w:pPr>
      <w:r>
        <w:rPr>
          <w:rFonts w:ascii="黑体"/>
        </w:rPr>
        <w:fldChar w:fldCharType="begin">
          <w:ffData>
            <w:name w:val="SY"/>
            <w:enabled/>
            <w:calcOnExit w:val="0"/>
            <w:entryMacro w:val="ShowHelp9"/>
            <w:textInput>
              <w:default w:val="XXXX"/>
              <w:maxLength w:val="4"/>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XXXX</w:t>
      </w:r>
      <w:r>
        <w:rPr>
          <w:rFonts w:ascii="黑体"/>
        </w:rPr>
        <w:fldChar w:fldCharType="end"/>
      </w:r>
      <w:bookmarkEnd w:id="16"/>
      <w:r w:rsidR="007E1331">
        <w:t xml:space="preserve"> </w:t>
      </w:r>
      <w:r w:rsidR="007E1331">
        <w:rPr>
          <w:rFonts w:ascii="黑体"/>
        </w:rPr>
        <w:t>-</w:t>
      </w:r>
      <w:r w:rsidR="007E1331">
        <w:t xml:space="preserve"> </w:t>
      </w:r>
      <w:bookmarkStart w:id="17" w:name="SM"/>
      <w:r>
        <w:rPr>
          <w:rFonts w:ascii="黑体"/>
        </w:rPr>
        <w:fldChar w:fldCharType="begin">
          <w:ffData>
            <w:name w:val="SM"/>
            <w:enabled/>
            <w:calcOnExit w:val="0"/>
            <w:entryMacro w:val="ShowHelp9"/>
            <w:textInput>
              <w:default w:val="XX"/>
              <w:maxLength w:val="2"/>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w:t>
      </w:r>
      <w:r>
        <w:rPr>
          <w:rFonts w:ascii="黑体"/>
        </w:rPr>
        <w:fldChar w:fldCharType="end"/>
      </w:r>
      <w:bookmarkEnd w:id="17"/>
      <w:r w:rsidR="007E1331">
        <w:t xml:space="preserve"> </w:t>
      </w:r>
      <w:r w:rsidR="007E1331">
        <w:rPr>
          <w:rFonts w:ascii="黑体"/>
        </w:rPr>
        <w:t>-</w:t>
      </w:r>
      <w:r w:rsidR="007E1331">
        <w:t xml:space="preserve"> </w:t>
      </w:r>
      <w:bookmarkStart w:id="18" w:name="SD"/>
      <w:r>
        <w:rPr>
          <w:rFonts w:ascii="黑体"/>
        </w:rPr>
        <w:fldChar w:fldCharType="begin">
          <w:ffData>
            <w:name w:val="SD"/>
            <w:enabled/>
            <w:calcOnExit w:val="0"/>
            <w:entryMacro w:val="ShowHelp9"/>
            <w:textInput>
              <w:default w:val="XX"/>
              <w:maxLength w:val="2"/>
            </w:textInput>
          </w:ffData>
        </w:fldChar>
      </w:r>
      <w:r w:rsidR="007E1331">
        <w:rPr>
          <w:rFonts w:ascii="黑体"/>
        </w:rPr>
        <w:instrText xml:space="preserve"> FORMTEXT </w:instrText>
      </w:r>
      <w:r>
        <w:rPr>
          <w:rFonts w:ascii="黑体"/>
        </w:rPr>
      </w:r>
      <w:r>
        <w:rPr>
          <w:rFonts w:ascii="黑体"/>
        </w:rPr>
        <w:fldChar w:fldCharType="separate"/>
      </w:r>
      <w:r w:rsidR="007E1331">
        <w:rPr>
          <w:rFonts w:ascii="黑体"/>
        </w:rPr>
        <w:t>XX</w:t>
      </w:r>
      <w:r>
        <w:rPr>
          <w:rFonts w:ascii="黑体"/>
        </w:rPr>
        <w:fldChar w:fldCharType="end"/>
      </w:r>
      <w:bookmarkEnd w:id="18"/>
      <w:r w:rsidR="007E1331">
        <w:rPr>
          <w:rFonts w:hint="eastAsia"/>
        </w:rPr>
        <w:t>实施</w:t>
      </w:r>
    </w:p>
    <w:p w:rsidR="006544CD" w:rsidRDefault="002934F4">
      <w:pPr>
        <w:pStyle w:val="afffff7"/>
        <w:framePr w:wrap="around"/>
      </w:pPr>
      <w:bookmarkStart w:id="19" w:name="fm"/>
      <w:r>
        <w:rPr>
          <w:w w:val="100"/>
        </w:rPr>
        <w:pict>
          <v:rect id="LB" o:spid="_x0000_s1029" style="position:absolute;left:0;text-align:left;margin-left:142.55pt;margin-top:-310.45pt;width:100pt;height:24pt;z-index:-251654144"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Xu1tkAAAANAQAADwAA&#10;AAAAAAABACAAAAAiAAAAZHJzL2Rvd25yZXYueG1sUEsBAhQAFAAAAAgAh07iQEhTr4ajAQAAZwMA&#10;AA4AAAAAAAAAAQAgAAAAKAEAAGRycy9lMm9Eb2MueG1sUEsFBgAAAAAGAAYAWQEAAD0FAAAAAA==&#10;" stroked="f"/>
        </w:pict>
      </w:r>
      <w:r>
        <w:rPr>
          <w:w w:val="100"/>
        </w:rPr>
        <w:pict>
          <v:rect id="DT" o:spid="_x0000_s1028" style="position:absolute;left:0;text-align:left;margin-left:347.55pt;margin-top:-585.45pt;width:90pt;height:18pt;z-index:-251655168"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fyYoR2gAAAA8BAAAP&#10;AAAAAAAAAAEAIAAAACIAAABkcnMvZG93bnJldi54bWxQSwECFAAUAAAACACHTuJA14bWeaQBAABn&#10;AwAADgAAAAAAAAABACAAAAApAQAAZHJzL2Uyb0RvYy54bWxQSwUGAAAAAAYABgBZAQAAPwUAAAAA&#10;" stroked="f"/>
        </w:pict>
      </w:r>
      <w:r>
        <w:rPr>
          <w:w w:val="100"/>
        </w:rPr>
        <w:pict>
          <v:line id="直线 11" o:spid="_x0000_s1027" style="position:absolute;left:0;text-align:left;z-index:251660288" from="-36.6pt,-552.85pt" to="445.3pt,-552.85pt"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slkaDYAAAADwEAAA8AAAAAAAAAAQAgAAAAIgAAAGRycy9kb3ducmV2LnhtbFBLAQIUABQAAAAI&#10;AIdO4kBGBbCb7QEAAOoDAAAOAAAAAAAAAAEAIAAAACcBAABkcnMvZTJvRG9jLnhtbFBLBQYAAAAA&#10;BgAGAFkBAACGBQAAAAA=&#10;"/>
        </w:pict>
      </w:r>
      <w:r>
        <w:fldChar w:fldCharType="begin">
          <w:ffData>
            <w:name w:val="fm"/>
            <w:enabled/>
            <w:calcOnExit w:val="0"/>
            <w:textInput/>
          </w:ffData>
        </w:fldChar>
      </w:r>
      <w:r w:rsidR="007E1331">
        <w:instrText xml:space="preserve"> FORMTEXT </w:instrText>
      </w:r>
      <w:r>
        <w:fldChar w:fldCharType="separate"/>
      </w:r>
      <w:r w:rsidR="00737EC9">
        <w:t> </w:t>
      </w:r>
      <w:r w:rsidR="00737EC9">
        <w:t> </w:t>
      </w:r>
      <w:r w:rsidR="00737EC9">
        <w:t> </w:t>
      </w:r>
      <w:r w:rsidR="00737EC9">
        <w:t> </w:t>
      </w:r>
      <w:r w:rsidR="00737EC9">
        <w:t> </w:t>
      </w:r>
      <w:r>
        <w:fldChar w:fldCharType="end"/>
      </w:r>
      <w:bookmarkEnd w:id="19"/>
      <w:r w:rsidR="007E1331">
        <w:t>   </w:t>
      </w:r>
      <w:r w:rsidR="007E1331">
        <w:rPr>
          <w:rStyle w:val="affff0"/>
          <w:rFonts w:hint="eastAsia"/>
        </w:rPr>
        <w:t>发布</w:t>
      </w:r>
    </w:p>
    <w:p w:rsidR="006544CD" w:rsidRDefault="006544CD">
      <w:pPr>
        <w:pStyle w:val="af2"/>
        <w:jc w:val="left"/>
        <w:sectPr w:rsidR="006544CD">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start="1"/>
          <w:cols w:space="425"/>
          <w:docGrid w:type="lines" w:linePitch="312"/>
        </w:sectPr>
      </w:pPr>
    </w:p>
    <w:p w:rsidR="006544CD" w:rsidRDefault="007E1331">
      <w:pPr>
        <w:pStyle w:val="afff4"/>
      </w:pPr>
      <w:bookmarkStart w:id="20" w:name="_Toc138261689"/>
      <w:bookmarkStart w:id="21" w:name="_Toc310262626"/>
      <w:r>
        <w:rPr>
          <w:rFonts w:hint="eastAsia"/>
        </w:rPr>
        <w:lastRenderedPageBreak/>
        <w:t>目</w:t>
      </w:r>
      <w:bookmarkStart w:id="22" w:name="BKML"/>
      <w:r>
        <w:rPr>
          <w:rFonts w:hAnsi="黑体"/>
        </w:rPr>
        <w:t>  </w:t>
      </w:r>
      <w:r>
        <w:rPr>
          <w:rFonts w:hint="eastAsia"/>
        </w:rPr>
        <w:t>次</w:t>
      </w:r>
      <w:bookmarkEnd w:id="22"/>
    </w:p>
    <w:p w:rsidR="006544CD" w:rsidRDefault="002934F4">
      <w:pPr>
        <w:pStyle w:val="10"/>
        <w:spacing w:before="78" w:after="78"/>
        <w:rPr>
          <w:rFonts w:asciiTheme="minorHAnsi" w:eastAsiaTheme="minorEastAsia" w:hAnsiTheme="minorHAnsi" w:cstheme="minorBidi"/>
          <w:szCs w:val="22"/>
        </w:rPr>
      </w:pPr>
      <w:r w:rsidRPr="002934F4">
        <w:fldChar w:fldCharType="begin" w:fldLock="1"/>
      </w:r>
      <w:r w:rsidR="007E1331">
        <w:instrText xml:space="preserve"> </w:instrText>
      </w:r>
      <w:r w:rsidR="007E1331">
        <w:rPr>
          <w:rFonts w:hint="eastAsia"/>
        </w:rPr>
        <w:instrText>TOC \h \z \t"前言、引言标题,1,参考文献、索引标题,1,章标题,1,参考文献,1,附录标识,1" \* MERGEFORMAT</w:instrText>
      </w:r>
      <w:r w:rsidR="007E1331">
        <w:instrText xml:space="preserve"> </w:instrText>
      </w:r>
      <w:r w:rsidRPr="002934F4">
        <w:fldChar w:fldCharType="separate"/>
      </w:r>
      <w:hyperlink w:anchor="_Toc154673743" w:history="1">
        <w:r w:rsidR="007E1331">
          <w:rPr>
            <w:rStyle w:val="afff0"/>
            <w:rFonts w:hint="eastAsia"/>
          </w:rPr>
          <w:t>前</w:t>
        </w:r>
        <w:r w:rsidR="007E1331">
          <w:rPr>
            <w:rStyle w:val="afff0"/>
          </w:rPr>
          <w:t>  </w:t>
        </w:r>
        <w:r w:rsidR="007E1331">
          <w:rPr>
            <w:rStyle w:val="afff0"/>
            <w:rFonts w:hint="eastAsia"/>
          </w:rPr>
          <w:t>言</w:t>
        </w:r>
        <w:r w:rsidR="007E1331">
          <w:tab/>
        </w:r>
        <w:r>
          <w:fldChar w:fldCharType="begin" w:fldLock="1"/>
        </w:r>
        <w:r w:rsidR="007E1331">
          <w:instrText xml:space="preserve"> PAGEREF _Toc154673743 \h </w:instrText>
        </w:r>
        <w:r>
          <w:fldChar w:fldCharType="separate"/>
        </w:r>
        <w:r w:rsidR="007E1331">
          <w:t>II</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4" w:history="1">
        <w:r w:rsidR="007E1331">
          <w:rPr>
            <w:rStyle w:val="afff0"/>
          </w:rPr>
          <w:t>1</w:t>
        </w:r>
        <w:r w:rsidR="007E1331">
          <w:rPr>
            <w:rStyle w:val="afff0"/>
            <w:rFonts w:hint="eastAsia"/>
          </w:rPr>
          <w:t xml:space="preserve">　范围</w:t>
        </w:r>
        <w:r w:rsidR="007E1331">
          <w:tab/>
        </w:r>
        <w:r>
          <w:fldChar w:fldCharType="begin" w:fldLock="1"/>
        </w:r>
        <w:r w:rsidR="007E1331">
          <w:instrText xml:space="preserve"> PAGEREF _Toc154673744 \h </w:instrText>
        </w:r>
        <w:r>
          <w:fldChar w:fldCharType="separate"/>
        </w:r>
        <w:r w:rsidR="007E1331">
          <w:t>1</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5" w:history="1">
        <w:r w:rsidR="007E1331">
          <w:rPr>
            <w:rStyle w:val="afff0"/>
          </w:rPr>
          <w:t>2</w:t>
        </w:r>
        <w:r w:rsidR="007E1331">
          <w:rPr>
            <w:rStyle w:val="afff0"/>
            <w:rFonts w:hint="eastAsia"/>
          </w:rPr>
          <w:t xml:space="preserve">　规范性引用文件</w:t>
        </w:r>
        <w:r w:rsidR="007E1331">
          <w:tab/>
        </w:r>
        <w:r>
          <w:fldChar w:fldCharType="begin" w:fldLock="1"/>
        </w:r>
        <w:r w:rsidR="007E1331">
          <w:instrText xml:space="preserve"> PAGEREF _Toc154673745 \h </w:instrText>
        </w:r>
        <w:r>
          <w:fldChar w:fldCharType="separate"/>
        </w:r>
        <w:r w:rsidR="007E1331">
          <w:t>1</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6" w:history="1">
        <w:r w:rsidR="007E1331">
          <w:rPr>
            <w:rStyle w:val="afff0"/>
          </w:rPr>
          <w:t>3</w:t>
        </w:r>
        <w:r w:rsidR="007E1331">
          <w:rPr>
            <w:rStyle w:val="afff0"/>
            <w:rFonts w:hint="eastAsia"/>
          </w:rPr>
          <w:t xml:space="preserve">　术语和定义</w:t>
        </w:r>
        <w:r w:rsidR="007E1331">
          <w:tab/>
        </w:r>
        <w:r>
          <w:fldChar w:fldCharType="begin" w:fldLock="1"/>
        </w:r>
        <w:r w:rsidR="007E1331">
          <w:instrText xml:space="preserve"> PAGEREF _Toc154673746 \h </w:instrText>
        </w:r>
        <w:r>
          <w:fldChar w:fldCharType="separate"/>
        </w:r>
        <w:r w:rsidR="007E1331">
          <w:t>1</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7" w:history="1">
        <w:r w:rsidR="007E1331">
          <w:rPr>
            <w:rStyle w:val="afff0"/>
          </w:rPr>
          <w:t>4</w:t>
        </w:r>
        <w:r w:rsidR="007E1331">
          <w:rPr>
            <w:rStyle w:val="afff0"/>
            <w:rFonts w:hint="eastAsia"/>
          </w:rPr>
          <w:t xml:space="preserve">　防治原则</w:t>
        </w:r>
        <w:r w:rsidR="007E1331">
          <w:tab/>
        </w:r>
        <w:r>
          <w:fldChar w:fldCharType="begin" w:fldLock="1"/>
        </w:r>
        <w:r w:rsidR="007E1331">
          <w:instrText xml:space="preserve"> PAGEREF _Toc154673747 \h </w:instrText>
        </w:r>
        <w:r>
          <w:fldChar w:fldCharType="separate"/>
        </w:r>
        <w:r w:rsidR="007E1331">
          <w:t>1</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8" w:history="1">
        <w:r w:rsidR="007E1331">
          <w:rPr>
            <w:rStyle w:val="afff0"/>
          </w:rPr>
          <w:t>5</w:t>
        </w:r>
        <w:r w:rsidR="007E1331">
          <w:rPr>
            <w:rStyle w:val="afff0"/>
            <w:rFonts w:hint="eastAsia"/>
          </w:rPr>
          <w:t xml:space="preserve">　农药使用原则</w:t>
        </w:r>
        <w:r w:rsidR="007E1331">
          <w:tab/>
        </w:r>
        <w:r>
          <w:fldChar w:fldCharType="begin" w:fldLock="1"/>
        </w:r>
        <w:r w:rsidR="007E1331">
          <w:instrText xml:space="preserve"> PAGEREF _Toc154673748 \h </w:instrText>
        </w:r>
        <w:r>
          <w:fldChar w:fldCharType="separate"/>
        </w:r>
        <w:r w:rsidR="007E1331">
          <w:t>1</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49" w:history="1">
        <w:r w:rsidR="007E1331">
          <w:rPr>
            <w:rStyle w:val="afff0"/>
          </w:rPr>
          <w:t>6</w:t>
        </w:r>
        <w:r w:rsidR="007E1331">
          <w:rPr>
            <w:rStyle w:val="afff0"/>
            <w:rFonts w:hint="eastAsia"/>
          </w:rPr>
          <w:t xml:space="preserve">　防治技术措施</w:t>
        </w:r>
        <w:r w:rsidR="007E1331">
          <w:tab/>
        </w:r>
        <w:r>
          <w:fldChar w:fldCharType="begin" w:fldLock="1"/>
        </w:r>
        <w:r w:rsidR="007E1331">
          <w:instrText xml:space="preserve"> PAGEREF _Toc154673749 \h </w:instrText>
        </w:r>
        <w:r>
          <w:fldChar w:fldCharType="separate"/>
        </w:r>
        <w:r w:rsidR="007E1331">
          <w:t>2</w:t>
        </w:r>
        <w:r>
          <w:fldChar w:fldCharType="end"/>
        </w:r>
      </w:hyperlink>
    </w:p>
    <w:p w:rsidR="006544CD" w:rsidRDefault="002934F4">
      <w:pPr>
        <w:pStyle w:val="10"/>
        <w:spacing w:before="78" w:after="78"/>
        <w:rPr>
          <w:rFonts w:asciiTheme="minorHAnsi" w:eastAsiaTheme="minorEastAsia" w:hAnsiTheme="minorHAnsi" w:cstheme="minorBidi"/>
          <w:szCs w:val="22"/>
        </w:rPr>
      </w:pPr>
      <w:hyperlink w:anchor="_Toc154673750" w:history="1">
        <w:r w:rsidR="007E1331">
          <w:rPr>
            <w:rStyle w:val="afff0"/>
            <w:rFonts w:hint="eastAsia"/>
          </w:rPr>
          <w:t>附录A（资料性附录）</w:t>
        </w:r>
        <w:r w:rsidR="007E1331">
          <w:rPr>
            <w:rStyle w:val="afff0"/>
          </w:rPr>
          <w:t xml:space="preserve">　</w:t>
        </w:r>
        <w:r w:rsidR="007E1331">
          <w:rPr>
            <w:rStyle w:val="afff0"/>
            <w:rFonts w:hint="eastAsia"/>
          </w:rPr>
          <w:t>茄科蔬菜菌核病的症状和发病规律</w:t>
        </w:r>
        <w:r w:rsidR="007E1331">
          <w:tab/>
        </w:r>
        <w:r>
          <w:fldChar w:fldCharType="begin" w:fldLock="1"/>
        </w:r>
        <w:r w:rsidR="007E1331">
          <w:instrText xml:space="preserve"> PAGEREF _Toc154673750 \h </w:instrText>
        </w:r>
        <w:r>
          <w:fldChar w:fldCharType="separate"/>
        </w:r>
        <w:r w:rsidR="007E1331">
          <w:t>4</w:t>
        </w:r>
        <w:r>
          <w:fldChar w:fldCharType="end"/>
        </w:r>
      </w:hyperlink>
    </w:p>
    <w:p w:rsidR="006544CD" w:rsidRDefault="002934F4">
      <w:pPr>
        <w:pStyle w:val="affb"/>
      </w:pPr>
      <w:r>
        <w:fldChar w:fldCharType="end"/>
      </w:r>
    </w:p>
    <w:p w:rsidR="006544CD" w:rsidRDefault="007E1331">
      <w:pPr>
        <w:pStyle w:val="afffff8"/>
      </w:pPr>
      <w:bookmarkStart w:id="23" w:name="_Toc154673743"/>
      <w:r>
        <w:rPr>
          <w:rFonts w:hint="eastAsia"/>
        </w:rPr>
        <w:lastRenderedPageBreak/>
        <w:t>前</w:t>
      </w:r>
      <w:bookmarkStart w:id="24" w:name="BKQY"/>
      <w:r>
        <w:t>  </w:t>
      </w:r>
      <w:r>
        <w:rPr>
          <w:rFonts w:hint="eastAsia"/>
        </w:rPr>
        <w:t>言</w:t>
      </w:r>
      <w:bookmarkEnd w:id="20"/>
      <w:bookmarkEnd w:id="21"/>
      <w:bookmarkEnd w:id="23"/>
      <w:bookmarkEnd w:id="24"/>
    </w:p>
    <w:p w:rsidR="006544CD" w:rsidRDefault="007E1331">
      <w:pPr>
        <w:pStyle w:val="affb"/>
      </w:pPr>
      <w:r>
        <w:rPr>
          <w:rFonts w:hint="eastAsia"/>
        </w:rPr>
        <w:t>本文件按照GB/T</w:t>
      </w:r>
      <w:r>
        <w:t>1.1</w:t>
      </w:r>
      <w:r>
        <w:rPr>
          <w:rFonts w:hint="eastAsia"/>
        </w:rPr>
        <w:t>-2020</w:t>
      </w:r>
      <w:r w:rsidR="00737EC9" w:rsidRPr="00737EC9">
        <w:rPr>
          <w:rFonts w:hint="eastAsia"/>
        </w:rPr>
        <w:t>《标准化工作导则第1部分:标准化文件的结构和起草规则》</w:t>
      </w:r>
      <w:r>
        <w:rPr>
          <w:rFonts w:hint="eastAsia"/>
        </w:rPr>
        <w:t>的规</w:t>
      </w:r>
      <w:r w:rsidR="00737EC9">
        <w:rPr>
          <w:rFonts w:hint="eastAsia"/>
        </w:rPr>
        <w:t>定</w:t>
      </w:r>
      <w:r>
        <w:rPr>
          <w:rFonts w:hint="eastAsia"/>
        </w:rPr>
        <w:t>起草。</w:t>
      </w:r>
    </w:p>
    <w:p w:rsidR="006544CD" w:rsidRDefault="007E1331">
      <w:pPr>
        <w:pStyle w:val="affb"/>
      </w:pPr>
      <w:r>
        <w:rPr>
          <w:rFonts w:hint="eastAsia"/>
        </w:rPr>
        <w:t xml:space="preserve">请注意本文件的某些内容可能涉及专利。本文件的发布机构不承担识别专利的责任。 </w:t>
      </w:r>
    </w:p>
    <w:p w:rsidR="00A73EC4" w:rsidRDefault="007E1331" w:rsidP="00A73EC4">
      <w:pPr>
        <w:pStyle w:val="affb"/>
      </w:pPr>
      <w:r>
        <w:rPr>
          <w:rFonts w:hint="eastAsia"/>
        </w:rPr>
        <w:t>本文件由江西省农业农村厅提出并归口。</w:t>
      </w:r>
    </w:p>
    <w:p w:rsidR="00A73EC4" w:rsidRDefault="007E1331" w:rsidP="00A73EC4">
      <w:pPr>
        <w:pStyle w:val="affb"/>
        <w:rPr>
          <w:szCs w:val="21"/>
        </w:rPr>
      </w:pPr>
      <w:r>
        <w:rPr>
          <w:rFonts w:hint="eastAsia"/>
        </w:rPr>
        <w:t>本文件起草单位：</w:t>
      </w:r>
      <w:r>
        <w:rPr>
          <w:rFonts w:hint="eastAsia"/>
          <w:szCs w:val="21"/>
        </w:rPr>
        <w:t>江西省农业科学院植物保护研究所、江西省农业技术推广中心、中国农业科学院蔬菜花卉研究所、</w:t>
      </w:r>
      <w:r w:rsidR="002C1695" w:rsidRPr="002C1695">
        <w:rPr>
          <w:rFonts w:hint="eastAsia"/>
          <w:szCs w:val="21"/>
        </w:rPr>
        <w:t>赣州市蔬菜花卉研究所</w:t>
      </w:r>
      <w:r w:rsidR="002C1695">
        <w:rPr>
          <w:rFonts w:hint="eastAsia"/>
          <w:szCs w:val="21"/>
        </w:rPr>
        <w:t>、</w:t>
      </w:r>
      <w:r>
        <w:rPr>
          <w:rFonts w:hint="eastAsia"/>
          <w:szCs w:val="21"/>
        </w:rPr>
        <w:t>高安市农业农村局、永丰县农业农村局、湖口县农业农村局</w:t>
      </w:r>
      <w:r w:rsidR="00AD78D8">
        <w:rPr>
          <w:rFonts w:hint="eastAsia"/>
          <w:szCs w:val="21"/>
        </w:rPr>
        <w:t>、</w:t>
      </w:r>
      <w:r w:rsidR="00AD78D8" w:rsidRPr="00AD78D8">
        <w:rPr>
          <w:rFonts w:hint="eastAsia"/>
          <w:szCs w:val="21"/>
        </w:rPr>
        <w:t>峡江县农业农村发展促进中心</w:t>
      </w:r>
      <w:r>
        <w:rPr>
          <w:rFonts w:hint="eastAsia"/>
          <w:szCs w:val="21"/>
        </w:rPr>
        <w:t>。</w:t>
      </w:r>
    </w:p>
    <w:p w:rsidR="006544CD" w:rsidRDefault="007E1331" w:rsidP="00153103">
      <w:pPr>
        <w:spacing w:afterLines="50"/>
        <w:ind w:firstLineChars="200" w:firstLine="420"/>
        <w:rPr>
          <w:szCs w:val="21"/>
        </w:rPr>
      </w:pPr>
      <w:r>
        <w:rPr>
          <w:rFonts w:hint="eastAsia"/>
        </w:rPr>
        <w:t>本文件主要起草人：</w:t>
      </w:r>
      <w:r>
        <w:rPr>
          <w:rFonts w:hint="eastAsia"/>
          <w:szCs w:val="21"/>
        </w:rPr>
        <w:t>黄蓉、胡建坤、车舒、郭丽虹、凌键、</w:t>
      </w:r>
      <w:r w:rsidR="001E2BF9">
        <w:rPr>
          <w:rFonts w:hint="eastAsia"/>
          <w:szCs w:val="21"/>
        </w:rPr>
        <w:t>刘松、</w:t>
      </w:r>
      <w:r>
        <w:rPr>
          <w:rFonts w:hint="eastAsia"/>
          <w:szCs w:val="21"/>
        </w:rPr>
        <w:t>黄瑞荣、</w:t>
      </w:r>
      <w:r w:rsidR="002C1695" w:rsidRPr="002C1695">
        <w:rPr>
          <w:rFonts w:hint="eastAsia"/>
          <w:szCs w:val="21"/>
        </w:rPr>
        <w:t>张静燕</w:t>
      </w:r>
      <w:r w:rsidR="002C1695">
        <w:rPr>
          <w:rFonts w:hint="eastAsia"/>
          <w:szCs w:val="21"/>
        </w:rPr>
        <w:t>、</w:t>
      </w:r>
      <w:r>
        <w:rPr>
          <w:rFonts w:hint="eastAsia"/>
          <w:szCs w:val="21"/>
        </w:rPr>
        <w:t>张会国、黄国东、倪永辉、张文志、</w:t>
      </w:r>
      <w:r w:rsidR="002C1695" w:rsidRPr="002C1695">
        <w:rPr>
          <w:rFonts w:hint="eastAsia"/>
          <w:szCs w:val="21"/>
        </w:rPr>
        <w:t>胡江涛</w:t>
      </w:r>
      <w:r w:rsidR="002C1695">
        <w:rPr>
          <w:rFonts w:hint="eastAsia"/>
          <w:szCs w:val="21"/>
        </w:rPr>
        <w:t>、</w:t>
      </w:r>
      <w:r w:rsidR="00AD78D8">
        <w:rPr>
          <w:rFonts w:hint="eastAsia"/>
          <w:szCs w:val="21"/>
        </w:rPr>
        <w:t>廖晓军、</w:t>
      </w:r>
      <w:r>
        <w:rPr>
          <w:rFonts w:hint="eastAsia"/>
          <w:szCs w:val="21"/>
        </w:rPr>
        <w:t>曾钦华、邓滨、陈开。</w:t>
      </w:r>
    </w:p>
    <w:p w:rsidR="006544CD" w:rsidRDefault="007E1331">
      <w:pPr>
        <w:pStyle w:val="afff4"/>
      </w:pPr>
      <w:r>
        <w:rPr>
          <w:rFonts w:hint="eastAsia"/>
        </w:rPr>
        <w:lastRenderedPageBreak/>
        <w:t>茄科蔬菜菌核病防治技术规程</w:t>
      </w:r>
    </w:p>
    <w:p w:rsidR="006544CD" w:rsidRDefault="007E1331">
      <w:pPr>
        <w:pStyle w:val="a4"/>
        <w:spacing w:before="312" w:after="312"/>
      </w:pPr>
      <w:bookmarkStart w:id="25" w:name="_Toc154673744"/>
      <w:bookmarkStart w:id="26" w:name="_Toc310262627"/>
      <w:bookmarkStart w:id="27" w:name="_Toc138261690"/>
      <w:bookmarkStart w:id="28" w:name="_Toc310260765"/>
      <w:r>
        <w:rPr>
          <w:rFonts w:hint="eastAsia"/>
        </w:rPr>
        <w:t>范围</w:t>
      </w:r>
      <w:bookmarkEnd w:id="25"/>
      <w:bookmarkEnd w:id="26"/>
      <w:bookmarkEnd w:id="27"/>
      <w:bookmarkEnd w:id="28"/>
    </w:p>
    <w:p w:rsidR="006544CD" w:rsidRDefault="007E1331">
      <w:pPr>
        <w:pStyle w:val="affb"/>
        <w:rPr>
          <w:kern w:val="2"/>
        </w:rPr>
      </w:pPr>
      <w:r>
        <w:rPr>
          <w:kern w:val="2"/>
        </w:rPr>
        <w:t>本</w:t>
      </w:r>
      <w:r>
        <w:rPr>
          <w:rFonts w:hint="eastAsia"/>
          <w:kern w:val="2"/>
        </w:rPr>
        <w:t>文件</w:t>
      </w:r>
      <w:r>
        <w:rPr>
          <w:kern w:val="2"/>
        </w:rPr>
        <w:t>规定了</w:t>
      </w:r>
      <w:r>
        <w:rPr>
          <w:rFonts w:hint="eastAsia"/>
          <w:kern w:val="2"/>
        </w:rPr>
        <w:t>茄科蔬菜菌核病防控的术语和定义、防治原则和防治技术措施</w:t>
      </w:r>
      <w:r>
        <w:rPr>
          <w:kern w:val="2"/>
        </w:rPr>
        <w:t>。</w:t>
      </w:r>
    </w:p>
    <w:p w:rsidR="006544CD" w:rsidRDefault="007E1331">
      <w:pPr>
        <w:pStyle w:val="affb"/>
        <w:rPr>
          <w:rFonts w:hAnsi="宋体" w:cs="宋体"/>
          <w:color w:val="000000"/>
        </w:rPr>
      </w:pPr>
      <w:r>
        <w:rPr>
          <w:rFonts w:hAnsi="宋体" w:cs="宋体"/>
          <w:color w:val="000000"/>
        </w:rPr>
        <w:t>本</w:t>
      </w:r>
      <w:r>
        <w:rPr>
          <w:rFonts w:hAnsi="宋体" w:cs="宋体" w:hint="eastAsia"/>
          <w:color w:val="000000"/>
        </w:rPr>
        <w:t>文件</w:t>
      </w:r>
      <w:r>
        <w:rPr>
          <w:rFonts w:hAnsi="宋体" w:cs="宋体"/>
          <w:color w:val="000000"/>
        </w:rPr>
        <w:t>适用于</w:t>
      </w:r>
      <w:r>
        <w:rPr>
          <w:rFonts w:hAnsi="宋体" w:cs="宋体" w:hint="eastAsia"/>
          <w:color w:val="000000"/>
        </w:rPr>
        <w:t>江西省区域内茄科蔬菜菌核病防治</w:t>
      </w:r>
      <w:r>
        <w:rPr>
          <w:rFonts w:hAnsi="宋体" w:cs="宋体"/>
          <w:color w:val="000000"/>
        </w:rPr>
        <w:t>。</w:t>
      </w:r>
    </w:p>
    <w:p w:rsidR="006544CD" w:rsidRDefault="007E1331">
      <w:pPr>
        <w:pStyle w:val="a4"/>
        <w:spacing w:before="312" w:after="312"/>
      </w:pPr>
      <w:bookmarkStart w:id="29" w:name="_Toc138261691"/>
      <w:bookmarkStart w:id="30" w:name="_Toc310262628"/>
      <w:bookmarkStart w:id="31" w:name="_Toc154673745"/>
      <w:bookmarkStart w:id="32" w:name="_Toc310260766"/>
      <w:r>
        <w:rPr>
          <w:rFonts w:hint="eastAsia"/>
        </w:rPr>
        <w:t>规范性引用文件</w:t>
      </w:r>
      <w:bookmarkEnd w:id="29"/>
      <w:bookmarkEnd w:id="30"/>
      <w:bookmarkEnd w:id="31"/>
      <w:bookmarkEnd w:id="32"/>
    </w:p>
    <w:p w:rsidR="006544CD" w:rsidRDefault="007E1331">
      <w:pPr>
        <w:pStyle w:val="affb"/>
      </w:pPr>
      <w:r>
        <w:rPr>
          <w:rFonts w:hint="eastAsia"/>
        </w:rPr>
        <w:t>下列文件对于本文件的应用是必不可少的。凡是注日期的引用文件，仅所注日期的版本适用于本文件。凡是不注日期的引用文件，其最新版本（包括所有的修改单）适用于本文件。</w:t>
      </w:r>
    </w:p>
    <w:p w:rsidR="006544CD" w:rsidRPr="00A73EC4" w:rsidRDefault="007E1331">
      <w:pPr>
        <w:pStyle w:val="affb"/>
      </w:pPr>
      <w:r w:rsidRPr="00A73EC4">
        <w:rPr>
          <w:rFonts w:hint="eastAsia"/>
        </w:rPr>
        <w:t>GB/T 8321（所有部分） 农药合理使用准则</w:t>
      </w:r>
    </w:p>
    <w:p w:rsidR="006544CD" w:rsidRPr="00A73EC4" w:rsidRDefault="007E1331">
      <w:pPr>
        <w:pStyle w:val="affb"/>
      </w:pPr>
      <w:r w:rsidRPr="00A73EC4">
        <w:rPr>
          <w:rFonts w:hint="eastAsia"/>
        </w:rPr>
        <w:t>GB 16715.3 瓜菜作物种子 第3部分：茄果类</w:t>
      </w:r>
    </w:p>
    <w:p w:rsidR="006544CD" w:rsidRPr="00A73EC4" w:rsidRDefault="007E1331">
      <w:pPr>
        <w:pStyle w:val="affb"/>
      </w:pPr>
      <w:r w:rsidRPr="00A73EC4">
        <w:rPr>
          <w:rFonts w:hint="eastAsia"/>
        </w:rPr>
        <w:t>NY/T 496 肥料合理使用准则 通则</w:t>
      </w:r>
    </w:p>
    <w:p w:rsidR="006544CD" w:rsidRPr="00A73EC4" w:rsidRDefault="007E1331">
      <w:pPr>
        <w:pStyle w:val="affb"/>
      </w:pPr>
      <w:r w:rsidRPr="00A73EC4">
        <w:rPr>
          <w:rFonts w:hint="eastAsia"/>
        </w:rPr>
        <w:t>NY 525 有机肥料</w:t>
      </w:r>
    </w:p>
    <w:p w:rsidR="006544CD" w:rsidRPr="00A73EC4" w:rsidRDefault="007E1331">
      <w:pPr>
        <w:pStyle w:val="affb"/>
      </w:pPr>
      <w:r w:rsidRPr="00A73EC4">
        <w:rPr>
          <w:rFonts w:hint="eastAsia"/>
        </w:rPr>
        <w:t>NY/T 2118 蔬菜育苗基质</w:t>
      </w:r>
    </w:p>
    <w:p w:rsidR="006544CD" w:rsidRPr="00A73EC4" w:rsidRDefault="007E1331">
      <w:pPr>
        <w:pStyle w:val="affb"/>
      </w:pPr>
      <w:r w:rsidRPr="00A73EC4">
        <w:rPr>
          <w:rFonts w:hint="eastAsia"/>
        </w:rPr>
        <w:t xml:space="preserve">NY/T 2312 </w:t>
      </w:r>
      <w:proofErr w:type="gramStart"/>
      <w:r w:rsidRPr="00A73EC4">
        <w:rPr>
          <w:rFonts w:hint="eastAsia"/>
        </w:rPr>
        <w:t>茄果类蔬菜穴盘育苗</w:t>
      </w:r>
      <w:proofErr w:type="gramEnd"/>
      <w:r w:rsidRPr="00A73EC4">
        <w:rPr>
          <w:rFonts w:hint="eastAsia"/>
        </w:rPr>
        <w:t>技术规程</w:t>
      </w:r>
    </w:p>
    <w:p w:rsidR="006544CD" w:rsidRPr="00A73EC4" w:rsidRDefault="007E1331">
      <w:pPr>
        <w:pStyle w:val="affb"/>
      </w:pPr>
      <w:r w:rsidRPr="00A73EC4">
        <w:rPr>
          <w:rFonts w:hint="eastAsia"/>
        </w:rPr>
        <w:t>NY/T 3696 设施蔬菜水肥一体化技术规范</w:t>
      </w:r>
    </w:p>
    <w:p w:rsidR="006544CD" w:rsidRDefault="007E1331">
      <w:pPr>
        <w:pStyle w:val="a4"/>
        <w:spacing w:before="312" w:after="312"/>
      </w:pPr>
      <w:bookmarkStart w:id="33" w:name="_Toc138261692"/>
      <w:bookmarkStart w:id="34" w:name="_Toc154673746"/>
      <w:r>
        <w:rPr>
          <w:rFonts w:hint="eastAsia"/>
        </w:rPr>
        <w:t>术语和定义</w:t>
      </w:r>
      <w:bookmarkEnd w:id="33"/>
      <w:bookmarkEnd w:id="34"/>
    </w:p>
    <w:p w:rsidR="006544CD" w:rsidRDefault="007E1331">
      <w:pPr>
        <w:pStyle w:val="affb"/>
      </w:pPr>
      <w:r>
        <w:rPr>
          <w:rFonts w:hint="eastAsia"/>
        </w:rPr>
        <w:t>下列术语和定义适用于本文件。</w:t>
      </w:r>
    </w:p>
    <w:p w:rsidR="006544CD" w:rsidRDefault="006544CD">
      <w:pPr>
        <w:pStyle w:val="a5"/>
        <w:spacing w:before="156" w:after="156"/>
      </w:pPr>
    </w:p>
    <w:p w:rsidR="006544CD" w:rsidRDefault="007E1331">
      <w:pPr>
        <w:pStyle w:val="affb"/>
        <w:rPr>
          <w:b/>
        </w:rPr>
      </w:pPr>
      <w:r>
        <w:rPr>
          <w:rFonts w:ascii="黑体" w:eastAsia="黑体" w:hAnsi="黑体" w:hint="eastAsia"/>
        </w:rPr>
        <w:t xml:space="preserve">茄科蔬菜菌核病 </w:t>
      </w:r>
      <w:proofErr w:type="spellStart"/>
      <w:r w:rsidRPr="003E76EE">
        <w:rPr>
          <w:rFonts w:ascii="黑体" w:eastAsia="黑体" w:hAnsi="黑体" w:hint="eastAsia"/>
          <w:i/>
        </w:rPr>
        <w:t>Sclerotinia</w:t>
      </w:r>
      <w:proofErr w:type="spellEnd"/>
      <w:r w:rsidRPr="003E76EE">
        <w:rPr>
          <w:rFonts w:ascii="黑体" w:eastAsia="黑体" w:hAnsi="黑体" w:hint="eastAsia"/>
          <w:i/>
        </w:rPr>
        <w:t xml:space="preserve"> </w:t>
      </w:r>
      <w:proofErr w:type="spellStart"/>
      <w:r w:rsidRPr="003E76EE">
        <w:rPr>
          <w:rFonts w:ascii="黑体" w:eastAsia="黑体" w:hAnsi="黑体" w:hint="eastAsia"/>
          <w:i/>
        </w:rPr>
        <w:t>sclerotiorum</w:t>
      </w:r>
      <w:proofErr w:type="spellEnd"/>
      <w:r w:rsidRPr="0086535B">
        <w:rPr>
          <w:rFonts w:ascii="黑体" w:eastAsia="黑体" w:hAnsi="黑体" w:hint="eastAsia"/>
        </w:rPr>
        <w:t xml:space="preserve"> of </w:t>
      </w:r>
      <w:proofErr w:type="spellStart"/>
      <w:r w:rsidRPr="0086535B">
        <w:rPr>
          <w:rFonts w:ascii="黑体" w:eastAsia="黑体" w:hAnsi="黑体" w:hint="eastAsia"/>
        </w:rPr>
        <w:t>Solanaceae</w:t>
      </w:r>
      <w:proofErr w:type="spellEnd"/>
      <w:r w:rsidRPr="0086535B">
        <w:rPr>
          <w:rFonts w:ascii="黑体" w:eastAsia="黑体" w:hAnsi="黑体" w:hint="eastAsia"/>
        </w:rPr>
        <w:t xml:space="preserve"> vegetables</w:t>
      </w:r>
    </w:p>
    <w:p w:rsidR="006544CD" w:rsidRDefault="007E1331">
      <w:pPr>
        <w:pStyle w:val="affb"/>
      </w:pPr>
      <w:proofErr w:type="gramStart"/>
      <w:r>
        <w:rPr>
          <w:rFonts w:hint="eastAsia"/>
        </w:rPr>
        <w:t>由核盘菌</w:t>
      </w:r>
      <w:proofErr w:type="gramEnd"/>
      <w:r>
        <w:rPr>
          <w:rFonts w:hint="eastAsia"/>
        </w:rPr>
        <w:t>[</w:t>
      </w:r>
      <w:proofErr w:type="spellStart"/>
      <w:r>
        <w:rPr>
          <w:rFonts w:hint="eastAsia"/>
          <w:i/>
          <w:iCs/>
        </w:rPr>
        <w:t>Sclerotinia</w:t>
      </w:r>
      <w:proofErr w:type="spellEnd"/>
      <w:r>
        <w:rPr>
          <w:rFonts w:hint="eastAsia"/>
          <w:i/>
          <w:iCs/>
        </w:rPr>
        <w:t xml:space="preserve"> </w:t>
      </w:r>
      <w:proofErr w:type="spellStart"/>
      <w:r>
        <w:rPr>
          <w:rFonts w:hint="eastAsia"/>
          <w:i/>
          <w:iCs/>
        </w:rPr>
        <w:t>sclerotiorum</w:t>
      </w:r>
      <w:proofErr w:type="spellEnd"/>
      <w:r>
        <w:rPr>
          <w:rFonts w:hint="eastAsia"/>
        </w:rPr>
        <w:t xml:space="preserve"> (Lib.) de </w:t>
      </w:r>
      <w:proofErr w:type="spellStart"/>
      <w:r>
        <w:rPr>
          <w:rFonts w:hint="eastAsia"/>
        </w:rPr>
        <w:t>Bary</w:t>
      </w:r>
      <w:proofErr w:type="spellEnd"/>
      <w:r>
        <w:rPr>
          <w:rFonts w:hint="eastAsia"/>
        </w:rPr>
        <w:t>]引起的茄科蔬菜病害。</w:t>
      </w:r>
    </w:p>
    <w:p w:rsidR="006544CD" w:rsidRDefault="006544CD">
      <w:pPr>
        <w:pStyle w:val="a5"/>
        <w:spacing w:before="156" w:after="156"/>
      </w:pPr>
    </w:p>
    <w:p w:rsidR="006544CD" w:rsidRPr="0086535B" w:rsidRDefault="007E1331" w:rsidP="0086535B">
      <w:pPr>
        <w:pStyle w:val="affb"/>
        <w:rPr>
          <w:rFonts w:ascii="黑体" w:eastAsia="黑体" w:hAnsi="黑体"/>
        </w:rPr>
      </w:pPr>
      <w:r w:rsidRPr="0086535B">
        <w:rPr>
          <w:rFonts w:ascii="黑体" w:eastAsia="黑体" w:hAnsi="黑体" w:hint="eastAsia"/>
        </w:rPr>
        <w:t>农业防治</w:t>
      </w:r>
      <w:r w:rsidR="00A73EC4">
        <w:rPr>
          <w:rFonts w:ascii="黑体" w:eastAsia="黑体" w:hAnsi="黑体" w:hint="eastAsia"/>
        </w:rPr>
        <w:t xml:space="preserve"> </w:t>
      </w:r>
      <w:r w:rsidRPr="0086535B">
        <w:rPr>
          <w:rFonts w:ascii="黑体" w:eastAsia="黑体" w:hAnsi="黑体" w:hint="eastAsia"/>
        </w:rPr>
        <w:t xml:space="preserve">cultural control </w:t>
      </w:r>
    </w:p>
    <w:p w:rsidR="006544CD" w:rsidRDefault="007E1331">
      <w:pPr>
        <w:pStyle w:val="affb"/>
      </w:pPr>
      <w:r>
        <w:rPr>
          <w:rFonts w:hint="eastAsia"/>
        </w:rPr>
        <w:t xml:space="preserve">选用抗病虫优良品种、优化耕作栽培技术，控制作物病虫害的发生发展，使作物免遭或减轻病虫危害。 </w:t>
      </w:r>
    </w:p>
    <w:p w:rsidR="006544CD" w:rsidRDefault="006544CD">
      <w:pPr>
        <w:pStyle w:val="a5"/>
        <w:spacing w:before="156" w:after="156"/>
      </w:pPr>
    </w:p>
    <w:p w:rsidR="006544CD" w:rsidRPr="0086535B" w:rsidRDefault="007E1331" w:rsidP="0086535B">
      <w:pPr>
        <w:pStyle w:val="affb"/>
        <w:rPr>
          <w:rFonts w:ascii="黑体" w:eastAsia="黑体" w:hAnsi="黑体"/>
        </w:rPr>
      </w:pPr>
      <w:r w:rsidRPr="0086535B">
        <w:rPr>
          <w:rFonts w:ascii="黑体" w:eastAsia="黑体" w:hAnsi="黑体" w:hint="eastAsia"/>
        </w:rPr>
        <w:t>化学防治</w:t>
      </w:r>
      <w:r w:rsidR="00A73EC4">
        <w:rPr>
          <w:rFonts w:ascii="黑体" w:eastAsia="黑体" w:hAnsi="黑体" w:hint="eastAsia"/>
        </w:rPr>
        <w:t xml:space="preserve"> </w:t>
      </w:r>
      <w:r w:rsidRPr="0086535B">
        <w:rPr>
          <w:rFonts w:ascii="黑体" w:eastAsia="黑体" w:hAnsi="黑体" w:hint="eastAsia"/>
        </w:rPr>
        <w:t xml:space="preserve">chemical control </w:t>
      </w:r>
    </w:p>
    <w:p w:rsidR="006544CD" w:rsidRDefault="007E1331" w:rsidP="002C1695">
      <w:pPr>
        <w:pStyle w:val="affb"/>
      </w:pPr>
      <w:r>
        <w:rPr>
          <w:rFonts w:hint="eastAsia"/>
        </w:rPr>
        <w:t>使用化学农药防治有害生物的方法。</w:t>
      </w:r>
    </w:p>
    <w:p w:rsidR="006544CD" w:rsidRPr="0086535B" w:rsidRDefault="006544CD" w:rsidP="0086535B">
      <w:pPr>
        <w:pStyle w:val="a5"/>
        <w:spacing w:before="156" w:after="156"/>
      </w:pPr>
    </w:p>
    <w:p w:rsidR="006544CD" w:rsidRPr="0086535B" w:rsidRDefault="007E1331" w:rsidP="0086535B">
      <w:pPr>
        <w:pStyle w:val="affb"/>
        <w:rPr>
          <w:rFonts w:ascii="黑体" w:eastAsia="黑体" w:hAnsi="黑体"/>
        </w:rPr>
      </w:pPr>
      <w:r w:rsidRPr="0086535B">
        <w:rPr>
          <w:rFonts w:ascii="黑体" w:eastAsia="黑体" w:hAnsi="黑体" w:hint="eastAsia"/>
        </w:rPr>
        <w:t>安全间隔期</w:t>
      </w:r>
      <w:r w:rsidR="00A73EC4">
        <w:rPr>
          <w:rFonts w:ascii="黑体" w:eastAsia="黑体" w:hAnsi="黑体" w:hint="eastAsia"/>
        </w:rPr>
        <w:t xml:space="preserve"> </w:t>
      </w:r>
      <w:proofErr w:type="spellStart"/>
      <w:r w:rsidRPr="0086535B">
        <w:rPr>
          <w:rFonts w:ascii="黑体" w:eastAsia="黑体" w:hAnsi="黑体" w:hint="eastAsia"/>
        </w:rPr>
        <w:t>preharvest</w:t>
      </w:r>
      <w:proofErr w:type="spellEnd"/>
      <w:r w:rsidRPr="0086535B">
        <w:rPr>
          <w:rFonts w:ascii="黑体" w:eastAsia="黑体" w:hAnsi="黑体" w:hint="eastAsia"/>
        </w:rPr>
        <w:t xml:space="preserve"> interval </w:t>
      </w:r>
    </w:p>
    <w:p w:rsidR="006544CD" w:rsidRDefault="007E1331">
      <w:pPr>
        <w:pStyle w:val="affb"/>
      </w:pPr>
      <w:r>
        <w:rPr>
          <w:rFonts w:hint="eastAsia"/>
        </w:rPr>
        <w:t xml:space="preserve">从最后一次施药至作物收获期间隔天数。 </w:t>
      </w:r>
    </w:p>
    <w:p w:rsidR="006544CD" w:rsidRDefault="007E1331">
      <w:pPr>
        <w:pStyle w:val="a4"/>
        <w:spacing w:before="312" w:after="312"/>
      </w:pPr>
      <w:bookmarkStart w:id="35" w:name="_Toc310260767"/>
      <w:bookmarkStart w:id="36" w:name="_Toc310262629"/>
      <w:bookmarkStart w:id="37" w:name="_Toc138261693"/>
      <w:bookmarkStart w:id="38" w:name="_Toc154673747"/>
      <w:r>
        <w:rPr>
          <w:rFonts w:hint="eastAsia"/>
        </w:rPr>
        <w:lastRenderedPageBreak/>
        <w:t>防治</w:t>
      </w:r>
      <w:bookmarkEnd w:id="35"/>
      <w:bookmarkEnd w:id="36"/>
      <w:r>
        <w:rPr>
          <w:rFonts w:hint="eastAsia"/>
        </w:rPr>
        <w:t>原则</w:t>
      </w:r>
      <w:bookmarkEnd w:id="37"/>
      <w:bookmarkEnd w:id="38"/>
    </w:p>
    <w:p w:rsidR="006544CD" w:rsidRDefault="007E1331">
      <w:pPr>
        <w:pStyle w:val="affb"/>
      </w:pPr>
      <w:r>
        <w:rPr>
          <w:rFonts w:hint="eastAsia"/>
        </w:rPr>
        <w:t>遵循“预防为主，综合防治”的原则，按照茄果类蔬菜菌核病发生规律，以菜田生态系统为中心，以农业防治为基础，协调运用物理防治技术，合理使用化学农药，确保蔬菜生产安全、产品质量安全和农业生态环境安全。</w:t>
      </w:r>
    </w:p>
    <w:p w:rsidR="006544CD" w:rsidRDefault="007E1331">
      <w:pPr>
        <w:pStyle w:val="a4"/>
        <w:spacing w:before="312" w:after="312"/>
      </w:pPr>
      <w:bookmarkStart w:id="39" w:name="_Toc138261695"/>
      <w:bookmarkStart w:id="40" w:name="_Toc154673749"/>
      <w:r>
        <w:rPr>
          <w:rFonts w:hint="eastAsia"/>
        </w:rPr>
        <w:t>防治技术</w:t>
      </w:r>
      <w:bookmarkEnd w:id="39"/>
      <w:bookmarkEnd w:id="40"/>
    </w:p>
    <w:p w:rsidR="006544CD" w:rsidRDefault="007E1331">
      <w:pPr>
        <w:pStyle w:val="a5"/>
        <w:spacing w:before="156" w:after="156"/>
      </w:pPr>
      <w:r>
        <w:rPr>
          <w:rFonts w:hint="eastAsia"/>
        </w:rPr>
        <w:t xml:space="preserve">农业防治 </w:t>
      </w:r>
    </w:p>
    <w:p w:rsidR="006544CD" w:rsidRDefault="007E1331">
      <w:pPr>
        <w:pStyle w:val="a6"/>
        <w:spacing w:before="156" w:after="156"/>
      </w:pPr>
      <w:r>
        <w:rPr>
          <w:rFonts w:hint="eastAsia"/>
        </w:rPr>
        <w:t xml:space="preserve">抗病良种 </w:t>
      </w:r>
    </w:p>
    <w:p w:rsidR="006544CD" w:rsidRDefault="007E1331">
      <w:pPr>
        <w:pStyle w:val="affb"/>
      </w:pPr>
      <w:r>
        <w:rPr>
          <w:rFonts w:hint="eastAsia"/>
        </w:rPr>
        <w:t xml:space="preserve">因地制宜，种植抗（耐）菌核病的茄科蔬菜良种。 </w:t>
      </w:r>
    </w:p>
    <w:p w:rsidR="006544CD" w:rsidRDefault="006C62CC">
      <w:pPr>
        <w:pStyle w:val="a6"/>
        <w:spacing w:before="156" w:after="156"/>
      </w:pPr>
      <w:r w:rsidRPr="006C62CC">
        <w:rPr>
          <w:rFonts w:hint="eastAsia"/>
        </w:rPr>
        <w:t>合理轮作</w:t>
      </w:r>
    </w:p>
    <w:p w:rsidR="006C62CC" w:rsidRDefault="006C62CC">
      <w:pPr>
        <w:pStyle w:val="affb"/>
      </w:pPr>
      <w:r w:rsidRPr="006C62CC">
        <w:rPr>
          <w:rFonts w:hint="eastAsia"/>
        </w:rPr>
        <w:t>最好与水生蔬菜、禾本科作物或葱蒜类蔬菜轮作，避开同类寄主作物连作</w:t>
      </w:r>
      <w:r>
        <w:rPr>
          <w:rFonts w:hint="eastAsia"/>
        </w:rPr>
        <w:t>。</w:t>
      </w:r>
    </w:p>
    <w:p w:rsidR="006C62CC" w:rsidRDefault="006C62CC" w:rsidP="006C62CC">
      <w:pPr>
        <w:pStyle w:val="a6"/>
        <w:spacing w:before="156" w:after="156"/>
      </w:pPr>
      <w:r>
        <w:rPr>
          <w:rFonts w:hint="eastAsia"/>
        </w:rPr>
        <w:t>清除菌源</w:t>
      </w:r>
    </w:p>
    <w:p w:rsidR="006C62CC" w:rsidRDefault="006C62CC">
      <w:pPr>
        <w:pStyle w:val="affb"/>
      </w:pPr>
      <w:r w:rsidRPr="006C62CC">
        <w:rPr>
          <w:rFonts w:hint="eastAsia"/>
        </w:rPr>
        <w:t>选用无病植株留种，防止种子带菌；精细选种，剔除种子中混入的菌核。发病地块收获后及时深翻晒垡，使落在土壤表层的菌核翻入土层下而不能萌发产生子囊盘。蔬菜生长期间及时摘除病叶、病枝和病果，携出田外深埋配合施用生石灰做无害化处理；在收获后</w:t>
      </w:r>
      <w:proofErr w:type="gramStart"/>
      <w:r w:rsidRPr="006C62CC">
        <w:rPr>
          <w:rFonts w:hint="eastAsia"/>
        </w:rPr>
        <w:t>的休棚期间</w:t>
      </w:r>
      <w:proofErr w:type="gramEnd"/>
      <w:r w:rsidRPr="006C62CC">
        <w:rPr>
          <w:rFonts w:hint="eastAsia"/>
        </w:rPr>
        <w:t>，彻底清除棚室内的病株残体并做无害化处理，以消灭或减少越冬、越夏与再侵染的菌源量。</w:t>
      </w:r>
    </w:p>
    <w:p w:rsidR="006C62CC" w:rsidRDefault="006C62CC" w:rsidP="00D16539">
      <w:pPr>
        <w:pStyle w:val="a5"/>
        <w:spacing w:before="156" w:after="156"/>
      </w:pPr>
      <w:r>
        <w:rPr>
          <w:rFonts w:hint="eastAsia"/>
        </w:rPr>
        <w:t>健身栽培</w:t>
      </w:r>
    </w:p>
    <w:p w:rsidR="006C62CC" w:rsidRDefault="006C62CC" w:rsidP="00D16539">
      <w:pPr>
        <w:pStyle w:val="a6"/>
        <w:spacing w:before="156" w:after="156"/>
      </w:pPr>
      <w:r>
        <w:rPr>
          <w:rFonts w:hint="eastAsia"/>
        </w:rPr>
        <w:t>种子处理</w:t>
      </w:r>
    </w:p>
    <w:p w:rsidR="006544CD" w:rsidRDefault="007E1331">
      <w:pPr>
        <w:pStyle w:val="affb"/>
      </w:pPr>
      <w:r>
        <w:rPr>
          <w:rFonts w:hint="eastAsia"/>
        </w:rPr>
        <w:t>播种前，将种子在凉水中浸泡10min，捞出后置于55℃温水环境中浸泡30min，再将种子放入凉水中浸泡4-5h，晾干播种；或用10%盐水选种，除去漂浮的菌核和其他杂质，然后将种子用清水漂洗几次后备用；或用种子重量0.3%-0.5%的50%多菌灵可湿性粉剂拌种消毒。</w:t>
      </w:r>
    </w:p>
    <w:p w:rsidR="006544CD" w:rsidRDefault="007E1331">
      <w:pPr>
        <w:pStyle w:val="a6"/>
        <w:spacing w:before="156" w:after="156"/>
      </w:pPr>
      <w:proofErr w:type="gramStart"/>
      <w:r>
        <w:rPr>
          <w:rFonts w:hint="eastAsia"/>
        </w:rPr>
        <w:t>健苗培育</w:t>
      </w:r>
      <w:proofErr w:type="gramEnd"/>
    </w:p>
    <w:p w:rsidR="006544CD" w:rsidRDefault="007E1331" w:rsidP="00D16539">
      <w:pPr>
        <w:pStyle w:val="affb"/>
      </w:pPr>
      <w:r>
        <w:rPr>
          <w:rFonts w:hint="eastAsia"/>
        </w:rPr>
        <w:t>根据</w:t>
      </w:r>
      <w:r w:rsidR="00D16539">
        <w:rPr>
          <w:rFonts w:hint="eastAsia"/>
        </w:rPr>
        <w:t>作物</w:t>
      </w:r>
      <w:r>
        <w:rPr>
          <w:rFonts w:hint="eastAsia"/>
        </w:rPr>
        <w:t>品种特性和栽培季节适时播种。采用无病菌床土配制营养土，施用充分腐熟有机肥，适量补充磷、钾肥，育苗基质使用符合NY/T 2118要求，</w:t>
      </w:r>
      <w:proofErr w:type="gramStart"/>
      <w:r>
        <w:rPr>
          <w:rFonts w:hint="eastAsia"/>
        </w:rPr>
        <w:t>穴盘育苗按</w:t>
      </w:r>
      <w:proofErr w:type="gramEnd"/>
      <w:r>
        <w:rPr>
          <w:rFonts w:hint="eastAsia"/>
        </w:rPr>
        <w:t>NY/T 2312技术要求进行；苗期棚内白天气温保持在20℃～30℃、晚上12℃～17℃；保持良好的光照条件，遇连续低温阴雨天气适当补光，提高幼苗抗病能力；注意及时通风透气降湿，培育适龄壮苗。</w:t>
      </w:r>
    </w:p>
    <w:p w:rsidR="006544CD" w:rsidRDefault="007E1331">
      <w:pPr>
        <w:pStyle w:val="a6"/>
        <w:spacing w:before="156" w:after="156"/>
      </w:pPr>
      <w:r>
        <w:rPr>
          <w:rFonts w:hint="eastAsia"/>
        </w:rPr>
        <w:t>栽培</w:t>
      </w:r>
      <w:r w:rsidR="00D16539">
        <w:rPr>
          <w:rFonts w:hint="eastAsia"/>
        </w:rPr>
        <w:t>管理</w:t>
      </w:r>
    </w:p>
    <w:p w:rsidR="00D16539" w:rsidRDefault="00D16539" w:rsidP="00D16539">
      <w:pPr>
        <w:pStyle w:val="affb"/>
      </w:pPr>
      <w:r>
        <w:rPr>
          <w:rFonts w:hint="eastAsia"/>
        </w:rPr>
        <w:t>采用高畦或半高畦栽培、双行定植。覆盖地膜，以防控草害及阻止子囊盘萌发出土，降低病菌与植株接触、减少病害发生的几率。</w:t>
      </w:r>
    </w:p>
    <w:p w:rsidR="00D16539" w:rsidRDefault="00D16539" w:rsidP="00D16539">
      <w:pPr>
        <w:pStyle w:val="affb"/>
      </w:pPr>
      <w:r>
        <w:rPr>
          <w:rFonts w:hint="eastAsia"/>
        </w:rPr>
        <w:t>按照茄科类不同蔬菜的生物学特性及品种的生长习性，菜苗适龄移栽，合理密植。</w:t>
      </w:r>
    </w:p>
    <w:p w:rsidR="00D16539" w:rsidRDefault="00D16539" w:rsidP="00D16539">
      <w:pPr>
        <w:pStyle w:val="affb"/>
      </w:pPr>
      <w:r>
        <w:rPr>
          <w:rFonts w:hint="eastAsia"/>
        </w:rPr>
        <w:t>番茄实行单</w:t>
      </w:r>
      <w:proofErr w:type="gramStart"/>
      <w:r>
        <w:rPr>
          <w:rFonts w:hint="eastAsia"/>
        </w:rPr>
        <w:t>秆</w:t>
      </w:r>
      <w:proofErr w:type="gramEnd"/>
      <w:r>
        <w:rPr>
          <w:rFonts w:hint="eastAsia"/>
        </w:rPr>
        <w:t>或双</w:t>
      </w:r>
      <w:proofErr w:type="gramStart"/>
      <w:r>
        <w:rPr>
          <w:rFonts w:hint="eastAsia"/>
        </w:rPr>
        <w:t>秆</w:t>
      </w:r>
      <w:proofErr w:type="gramEnd"/>
      <w:r>
        <w:rPr>
          <w:rFonts w:hint="eastAsia"/>
        </w:rPr>
        <w:t>整枝，辣椒和茄子</w:t>
      </w:r>
      <w:proofErr w:type="gramStart"/>
      <w:r>
        <w:rPr>
          <w:rFonts w:hint="eastAsia"/>
        </w:rPr>
        <w:t>摘除始花节</w:t>
      </w:r>
      <w:proofErr w:type="gramEnd"/>
      <w:r>
        <w:rPr>
          <w:rFonts w:hint="eastAsia"/>
        </w:rPr>
        <w:t>位下所有侧枝或侧芽，及时整枝，绑蔓，防止倒伏；坐果中后期及时摘除植株中下部老叶，以利通风透光。</w:t>
      </w:r>
    </w:p>
    <w:p w:rsidR="006544CD" w:rsidRDefault="00D16539" w:rsidP="002C1695">
      <w:pPr>
        <w:pStyle w:val="a6"/>
        <w:spacing w:before="156" w:after="156"/>
      </w:pPr>
      <w:r w:rsidRPr="00D16539">
        <w:rPr>
          <w:rFonts w:hint="eastAsia"/>
        </w:rPr>
        <w:t>设施管理</w:t>
      </w:r>
    </w:p>
    <w:p w:rsidR="00D16539" w:rsidRDefault="00D16539" w:rsidP="00D16539">
      <w:pPr>
        <w:pStyle w:val="affb"/>
      </w:pPr>
      <w:r w:rsidRPr="00D16539">
        <w:rPr>
          <w:rFonts w:hint="eastAsia"/>
        </w:rPr>
        <w:lastRenderedPageBreak/>
        <w:t>设施内适时通风换气、降温降湿，相对湿度保持在75%以下，白天棚内气温22℃～32℃、夜间15℃～20℃。初夏气温回升后，保留设施顶膜，</w:t>
      </w:r>
      <w:proofErr w:type="gramStart"/>
      <w:r w:rsidRPr="00D16539">
        <w:rPr>
          <w:rFonts w:hint="eastAsia"/>
        </w:rPr>
        <w:t>将裙膜卷起</w:t>
      </w:r>
      <w:proofErr w:type="gramEnd"/>
      <w:r w:rsidRPr="00D16539">
        <w:rPr>
          <w:rFonts w:hint="eastAsia"/>
        </w:rPr>
        <w:t>，通风降温，预防和减轻病害发生。高温季节，</w:t>
      </w:r>
      <w:proofErr w:type="gramStart"/>
      <w:r w:rsidRPr="00D16539">
        <w:rPr>
          <w:rFonts w:hint="eastAsia"/>
        </w:rPr>
        <w:t>顶膜上方</w:t>
      </w:r>
      <w:proofErr w:type="gramEnd"/>
      <w:r w:rsidRPr="00D16539">
        <w:rPr>
          <w:rFonts w:hint="eastAsia"/>
        </w:rPr>
        <w:t>覆盖遮阳网，连栋大棚需安装强制通风设施。具体参考DB36/T 751执行。</w:t>
      </w:r>
    </w:p>
    <w:p w:rsidR="00D16539" w:rsidRDefault="00D16539" w:rsidP="00D16539">
      <w:pPr>
        <w:pStyle w:val="a6"/>
        <w:spacing w:before="156" w:after="156"/>
      </w:pPr>
      <w:r>
        <w:rPr>
          <w:rFonts w:hint="eastAsia"/>
        </w:rPr>
        <w:t>肥水管理</w:t>
      </w:r>
    </w:p>
    <w:p w:rsidR="00D16539" w:rsidRPr="00D16539" w:rsidRDefault="00D16539" w:rsidP="00D16539">
      <w:pPr>
        <w:pStyle w:val="affb"/>
      </w:pPr>
      <w:r w:rsidRPr="00D16539">
        <w:rPr>
          <w:rFonts w:hint="eastAsia"/>
        </w:rPr>
        <w:t>按照茄科蔬菜高产栽培和生产质量标准，针对作物不同生长阶段的需肥规律合理施肥，氮、磷、钾配合，平衡施肥；化学肥料与有机肥配合施用。每667m</w:t>
      </w:r>
      <w:r w:rsidRPr="00D16539">
        <w:rPr>
          <w:rFonts w:hint="eastAsia"/>
          <w:vertAlign w:val="superscript"/>
        </w:rPr>
        <w:t>2</w:t>
      </w:r>
      <w:r w:rsidRPr="00D16539">
        <w:rPr>
          <w:rFonts w:hint="eastAsia"/>
        </w:rPr>
        <w:t>施腐熟有机肥200 kg、45%氮磷钾三元复合肥（N: P2O5 : K2O=15 : 15 : 15）50 kg～ 60 kg、钙镁磷肥25 kg ～ 35 kg作基肥；生长中后期，叶面喷施硼、锌、镁、钙等中微量元素肥料1～2次；每采收2～3次，追肥1次，每次每667m</w:t>
      </w:r>
      <w:r w:rsidRPr="00D16539">
        <w:rPr>
          <w:rFonts w:hint="eastAsia"/>
          <w:vertAlign w:val="superscript"/>
        </w:rPr>
        <w:t>2</w:t>
      </w:r>
      <w:r w:rsidRPr="00D16539">
        <w:rPr>
          <w:rFonts w:hint="eastAsia"/>
        </w:rPr>
        <w:t>施45%氮磷钾三元复合肥10kg～15 kg。采用膜下滴灌技术，水肥一体化灌溉施肥，可结合当地土壤肥力，参考NY/T3696-2020的附录A对肥料各项参数做适当调整，以满足作物高产栽培施肥要求。肥料使用符合NY/T 394、NY/T 496和NY 525要求。</w:t>
      </w:r>
    </w:p>
    <w:p w:rsidR="006544CD" w:rsidRPr="00D16539" w:rsidRDefault="00D16539" w:rsidP="00D16539">
      <w:pPr>
        <w:pStyle w:val="affb"/>
      </w:pPr>
      <w:r w:rsidRPr="00D16539">
        <w:rPr>
          <w:rFonts w:hint="eastAsia"/>
        </w:rPr>
        <w:t>根据土壤墒情，及时灌溉。小水浇灌，切忌大水漫灌。膜下滴灌技术灌溉，具体参考NY/T 3696执行。</w:t>
      </w:r>
    </w:p>
    <w:p w:rsidR="006544CD" w:rsidRDefault="007E1331" w:rsidP="002C1695">
      <w:pPr>
        <w:pStyle w:val="a5"/>
        <w:spacing w:before="156" w:after="156"/>
      </w:pPr>
      <w:r>
        <w:rPr>
          <w:rFonts w:hint="eastAsia"/>
        </w:rPr>
        <w:t>土壤消毒</w:t>
      </w:r>
    </w:p>
    <w:p w:rsidR="006544CD" w:rsidRDefault="007E1331" w:rsidP="00D16539">
      <w:pPr>
        <w:pStyle w:val="affb"/>
      </w:pPr>
      <w:r>
        <w:rPr>
          <w:rFonts w:hint="eastAsia"/>
        </w:rPr>
        <w:t>应用太阳能物理消毒法，在换茬</w:t>
      </w:r>
      <w:proofErr w:type="gramStart"/>
      <w:r>
        <w:rPr>
          <w:rFonts w:hint="eastAsia"/>
        </w:rPr>
        <w:t>休棚期</w:t>
      </w:r>
      <w:proofErr w:type="gramEnd"/>
      <w:r>
        <w:rPr>
          <w:rFonts w:hint="eastAsia"/>
        </w:rPr>
        <w:t>（7月中旬～8月中旬）不撤棚膜，每667m</w:t>
      </w:r>
      <w:r w:rsidRPr="002C1695">
        <w:rPr>
          <w:rFonts w:hint="eastAsia"/>
          <w:vertAlign w:val="superscript"/>
        </w:rPr>
        <w:t>2</w:t>
      </w:r>
      <w:r>
        <w:rPr>
          <w:rFonts w:hint="eastAsia"/>
        </w:rPr>
        <w:t>撒施生石灰100 kg，旋耕混匀，棚内土壤灌饱和水后严实覆盖无色透明地膜，</w:t>
      </w:r>
      <w:proofErr w:type="gramStart"/>
      <w:r>
        <w:rPr>
          <w:rFonts w:hint="eastAsia"/>
        </w:rPr>
        <w:t>密闭闷棚</w:t>
      </w:r>
      <w:proofErr w:type="gramEnd"/>
      <w:r>
        <w:rPr>
          <w:rFonts w:hint="eastAsia"/>
        </w:rPr>
        <w:t>10d～15d，灭杀土壤中的菌源。也可选用药剂消毒法，选用50%</w:t>
      </w:r>
      <w:proofErr w:type="gramStart"/>
      <w:r>
        <w:rPr>
          <w:rFonts w:hint="eastAsia"/>
        </w:rPr>
        <w:t>腐霉利</w:t>
      </w:r>
      <w:proofErr w:type="gramEnd"/>
      <w:r>
        <w:rPr>
          <w:rFonts w:hint="eastAsia"/>
        </w:rPr>
        <w:t>可湿性粉剂，或50%甲基</w:t>
      </w:r>
      <w:proofErr w:type="gramStart"/>
      <w:r>
        <w:rPr>
          <w:rFonts w:hint="eastAsia"/>
        </w:rPr>
        <w:t>硫菌灵</w:t>
      </w:r>
      <w:proofErr w:type="gramEnd"/>
      <w:r>
        <w:rPr>
          <w:rFonts w:hint="eastAsia"/>
        </w:rPr>
        <w:t>可湿性粉剂，按1:30的比例与细土拌匀制成药土，均匀撒在育苗床面</w:t>
      </w:r>
      <w:r>
        <w:rPr>
          <w:rFonts w:hAnsi="宋体" w:hint="eastAsia"/>
        </w:rPr>
        <w:t>上消毒土壤，控制苗期菌核病的发生；或定植前</w:t>
      </w:r>
      <w:proofErr w:type="gramStart"/>
      <w:r>
        <w:rPr>
          <w:rFonts w:hAnsi="宋体" w:hint="eastAsia"/>
        </w:rPr>
        <w:t>撒施五</w:t>
      </w:r>
      <w:proofErr w:type="gramEnd"/>
      <w:r>
        <w:rPr>
          <w:rFonts w:hAnsi="宋体" w:hint="eastAsia"/>
        </w:rPr>
        <w:t>氯硝基苯药土（每667m</w:t>
      </w:r>
      <w:r w:rsidR="002C1695" w:rsidRPr="002C1695">
        <w:rPr>
          <w:rFonts w:hAnsi="宋体" w:hint="eastAsia"/>
          <w:vertAlign w:val="superscript"/>
        </w:rPr>
        <w:t>2</w:t>
      </w:r>
      <w:r>
        <w:rPr>
          <w:rFonts w:hAnsi="宋体" w:hint="eastAsia"/>
        </w:rPr>
        <w:t>用40%五氯硝基苯粉剂1kg，与细土20kg拌匀配制）消灭土壤中的菌源。</w:t>
      </w:r>
    </w:p>
    <w:p w:rsidR="006544CD" w:rsidRDefault="007E1331" w:rsidP="002C1695">
      <w:pPr>
        <w:pStyle w:val="a5"/>
        <w:spacing w:before="156" w:after="156"/>
      </w:pPr>
      <w:r>
        <w:rPr>
          <w:rFonts w:hint="eastAsia"/>
        </w:rPr>
        <w:t>药剂防治</w:t>
      </w:r>
    </w:p>
    <w:p w:rsidR="006544CD" w:rsidRDefault="007E1331" w:rsidP="00D16539">
      <w:pPr>
        <w:pStyle w:val="affb"/>
      </w:pPr>
      <w:r>
        <w:rPr>
          <w:rFonts w:hint="eastAsia"/>
        </w:rPr>
        <w:t>优选适用于菌核病的生物农药；合理选用菌核病的高效低毒低残留化学农药。发病前或发病初期用药。可选用喷施50%乙烯菌核利可湿性粉剂、50%</w:t>
      </w:r>
      <w:proofErr w:type="gramStart"/>
      <w:r>
        <w:rPr>
          <w:rFonts w:hint="eastAsia"/>
        </w:rPr>
        <w:t>腐霉利</w:t>
      </w:r>
      <w:proofErr w:type="gramEnd"/>
      <w:r>
        <w:rPr>
          <w:rFonts w:hint="eastAsia"/>
        </w:rPr>
        <w:t>可湿性粉剂、50%异菌</w:t>
      </w:r>
      <w:proofErr w:type="gramStart"/>
      <w:r>
        <w:rPr>
          <w:rFonts w:hint="eastAsia"/>
        </w:rPr>
        <w:t>脲</w:t>
      </w:r>
      <w:proofErr w:type="gramEnd"/>
      <w:r>
        <w:rPr>
          <w:rFonts w:hint="eastAsia"/>
        </w:rPr>
        <w:t>可湿性粉剂、25%</w:t>
      </w:r>
      <w:proofErr w:type="gramStart"/>
      <w:r>
        <w:rPr>
          <w:rFonts w:hint="eastAsia"/>
        </w:rPr>
        <w:t>醚菌酯</w:t>
      </w:r>
      <w:proofErr w:type="gramEnd"/>
      <w:r>
        <w:rPr>
          <w:rFonts w:hint="eastAsia"/>
        </w:rPr>
        <w:t>悬浮剂、10%苯</w:t>
      </w:r>
      <w:proofErr w:type="gramStart"/>
      <w:r>
        <w:rPr>
          <w:rFonts w:hint="eastAsia"/>
        </w:rPr>
        <w:t>醚甲环唑</w:t>
      </w:r>
      <w:proofErr w:type="gramEnd"/>
      <w:r>
        <w:rPr>
          <w:rFonts w:hint="eastAsia"/>
        </w:rPr>
        <w:t>水分散粒剂的1000倍液，或40%菌核净可湿性粉剂600倍液，间隔7～10d喷药1次，连续用药2～3次。植株生长前期，喷雾重点是植株基部和地表，开花期后重点喷洒植株上部。对于病茎，除喷药外，也可将上述药剂配制成高浓度的(20～30倍液)药</w:t>
      </w:r>
      <w:proofErr w:type="gramStart"/>
      <w:r>
        <w:rPr>
          <w:rFonts w:hint="eastAsia"/>
        </w:rPr>
        <w:t>糊涂抹病部</w:t>
      </w:r>
      <w:proofErr w:type="gramEnd"/>
      <w:r>
        <w:rPr>
          <w:rFonts w:hint="eastAsia"/>
        </w:rPr>
        <w:t>防病。在棚室发病的初期，可用10%</w:t>
      </w:r>
      <w:proofErr w:type="gramStart"/>
      <w:r>
        <w:rPr>
          <w:rFonts w:hint="eastAsia"/>
        </w:rPr>
        <w:t>腐霉利烟</w:t>
      </w:r>
      <w:proofErr w:type="gramEnd"/>
      <w:r>
        <w:rPr>
          <w:rFonts w:hint="eastAsia"/>
        </w:rPr>
        <w:t>剂或45%百菌清烟剂熏烟防治，每667m用药250g傍晚进行密闭熏烟，第二天上午结合放风排烟，间隔7d熏烟1次，连续处理2～3次。</w:t>
      </w:r>
    </w:p>
    <w:p w:rsidR="006544CD" w:rsidRDefault="007E1331" w:rsidP="002C1695">
      <w:pPr>
        <w:pStyle w:val="a5"/>
        <w:spacing w:before="156" w:after="156"/>
      </w:pPr>
      <w:r>
        <w:rPr>
          <w:rFonts w:hint="eastAsia"/>
        </w:rPr>
        <w:t xml:space="preserve">注意事项 </w:t>
      </w:r>
    </w:p>
    <w:p w:rsidR="006544CD" w:rsidRDefault="007E1331" w:rsidP="00D16539">
      <w:pPr>
        <w:pStyle w:val="affb"/>
      </w:pPr>
      <w:r>
        <w:rPr>
          <w:rFonts w:hint="eastAsia"/>
        </w:rPr>
        <w:t>药剂防治要注意农药轮换使用，控制或延缓病菌产生抗药性。严格执行各药剂使用的安全间隔期，确保蔬菜食用安全。</w:t>
      </w:r>
    </w:p>
    <w:p w:rsidR="006544CD" w:rsidRDefault="006544CD">
      <w:pPr>
        <w:pStyle w:val="af4"/>
        <w:numPr>
          <w:ilvl w:val="0"/>
          <w:numId w:val="0"/>
        </w:numPr>
        <w:ind w:left="811"/>
        <w:jc w:val="both"/>
      </w:pPr>
    </w:p>
    <w:p w:rsidR="006544CD" w:rsidRDefault="006544CD">
      <w:pPr>
        <w:autoSpaceDE w:val="0"/>
        <w:autoSpaceDN w:val="0"/>
        <w:adjustRightInd w:val="0"/>
        <w:spacing w:line="400" w:lineRule="exact"/>
        <w:jc w:val="left"/>
        <w:rPr>
          <w:rFonts w:ascii="宋体" w:hAnsi="宋体" w:cs="FPEF"/>
          <w:kern w:val="0"/>
          <w:szCs w:val="21"/>
        </w:rPr>
      </w:pPr>
    </w:p>
    <w:p w:rsidR="006544CD" w:rsidRDefault="006544CD">
      <w:pPr>
        <w:pStyle w:val="aa"/>
        <w:rPr>
          <w:kern w:val="0"/>
        </w:rPr>
      </w:pPr>
    </w:p>
    <w:p w:rsidR="006544CD" w:rsidRDefault="006544CD">
      <w:pPr>
        <w:pStyle w:val="af4"/>
        <w:rPr>
          <w:kern w:val="0"/>
        </w:rPr>
      </w:pPr>
    </w:p>
    <w:p w:rsidR="006544CD" w:rsidRDefault="007E1331">
      <w:pPr>
        <w:pStyle w:val="af7"/>
      </w:pPr>
      <w:r>
        <w:br/>
      </w:r>
      <w:bookmarkStart w:id="41" w:name="_Toc138261696"/>
      <w:bookmarkStart w:id="42" w:name="_Toc154673750"/>
      <w:r>
        <w:rPr>
          <w:rFonts w:hint="eastAsia"/>
        </w:rPr>
        <w:t>（资料性附录）</w:t>
      </w:r>
      <w:r>
        <w:br/>
      </w:r>
      <w:r>
        <w:rPr>
          <w:rFonts w:hint="eastAsia"/>
        </w:rPr>
        <w:t>茄科蔬菜菌核病的症状和发病规律</w:t>
      </w:r>
      <w:bookmarkEnd w:id="41"/>
      <w:bookmarkEnd w:id="42"/>
    </w:p>
    <w:p w:rsidR="006544CD" w:rsidRDefault="007E1331">
      <w:pPr>
        <w:pStyle w:val="af8"/>
        <w:spacing w:before="312" w:after="312"/>
      </w:pPr>
      <w:r>
        <w:rPr>
          <w:rFonts w:hint="eastAsia"/>
        </w:rPr>
        <w:t xml:space="preserve">症状 </w:t>
      </w:r>
    </w:p>
    <w:p w:rsidR="006544CD" w:rsidRDefault="007E1331" w:rsidP="009830E3">
      <w:pPr>
        <w:pStyle w:val="affb"/>
      </w:pPr>
      <w:r>
        <w:rPr>
          <w:rFonts w:hint="eastAsia"/>
        </w:rPr>
        <w:t>番茄菌核病。叶片受害，产生水渍状、淡绿色的病斑，</w:t>
      </w:r>
      <w:r w:rsidRPr="002C1695">
        <w:rPr>
          <w:rFonts w:hint="eastAsia"/>
        </w:rPr>
        <w:t>湿度大长出白色霉层</w:t>
      </w:r>
      <w:r>
        <w:rPr>
          <w:rFonts w:hint="eastAsia"/>
        </w:rPr>
        <w:t>，病斑呈灰褐色，</w:t>
      </w:r>
      <w:r w:rsidR="00202038">
        <w:rPr>
          <w:rFonts w:hint="eastAsia"/>
        </w:rPr>
        <w:t>可</w:t>
      </w:r>
      <w:r>
        <w:rPr>
          <w:rFonts w:hint="eastAsia"/>
        </w:rPr>
        <w:t>使叶片枯死。茎部发病，最初灰白色，稍凹陷，进而表皮纵裂，边缘呈水状，茎内、外都能产生核，严重时植株枯萎死亡。果实受害，由果柄向果面蔓延，</w:t>
      </w:r>
      <w:proofErr w:type="gramStart"/>
      <w:r>
        <w:rPr>
          <w:rFonts w:hint="eastAsia"/>
        </w:rPr>
        <w:t>致未成熟</w:t>
      </w:r>
      <w:proofErr w:type="gramEnd"/>
      <w:r>
        <w:rPr>
          <w:rFonts w:hint="eastAsia"/>
        </w:rPr>
        <w:t>果似水烫状，病部</w:t>
      </w:r>
      <w:r w:rsidR="00202038">
        <w:rPr>
          <w:rFonts w:hint="eastAsia"/>
        </w:rPr>
        <w:t>可</w:t>
      </w:r>
      <w:r>
        <w:rPr>
          <w:rFonts w:hint="eastAsia"/>
        </w:rPr>
        <w:t>产生菌核。</w:t>
      </w:r>
    </w:p>
    <w:p w:rsidR="006544CD" w:rsidRDefault="007E1331" w:rsidP="009830E3">
      <w:pPr>
        <w:pStyle w:val="affb"/>
      </w:pPr>
      <w:r>
        <w:rPr>
          <w:rFonts w:hint="eastAsia"/>
        </w:rPr>
        <w:t>辣(甜)</w:t>
      </w:r>
      <w:proofErr w:type="gramStart"/>
      <w:r>
        <w:rPr>
          <w:rFonts w:hint="eastAsia"/>
        </w:rPr>
        <w:t>椒</w:t>
      </w:r>
      <w:proofErr w:type="gramEnd"/>
      <w:r>
        <w:rPr>
          <w:rFonts w:hint="eastAsia"/>
        </w:rPr>
        <w:t>菌核病。苗期发病，幼苗基部产生水渍状、浅褐色的病斑，后变为</w:t>
      </w:r>
      <w:proofErr w:type="gramStart"/>
      <w:r>
        <w:rPr>
          <w:rFonts w:hint="eastAsia"/>
        </w:rPr>
        <w:t>棕</w:t>
      </w:r>
      <w:proofErr w:type="gramEnd"/>
      <w:r>
        <w:rPr>
          <w:rFonts w:hint="eastAsia"/>
        </w:rPr>
        <w:t>褐色软腐状，病斑可绕</w:t>
      </w:r>
      <w:proofErr w:type="gramStart"/>
      <w:r>
        <w:rPr>
          <w:rFonts w:hint="eastAsia"/>
        </w:rPr>
        <w:t>茎</w:t>
      </w:r>
      <w:proofErr w:type="gramEnd"/>
      <w:r>
        <w:rPr>
          <w:rFonts w:hint="eastAsia"/>
        </w:rPr>
        <w:t>发展，</w:t>
      </w:r>
      <w:r w:rsidRPr="002C1695">
        <w:rPr>
          <w:rFonts w:hint="eastAsia"/>
        </w:rPr>
        <w:t>湿度大时长出白色絮状菌丝体</w:t>
      </w:r>
      <w:r>
        <w:rPr>
          <w:rFonts w:hint="eastAsia"/>
        </w:rPr>
        <w:t>，干后呈灰白色，病茎部变细，上生黑色</w:t>
      </w:r>
      <w:proofErr w:type="gramStart"/>
      <w:r>
        <w:rPr>
          <w:rFonts w:hint="eastAsia"/>
        </w:rPr>
        <w:t>鼠粪状菌核</w:t>
      </w:r>
      <w:proofErr w:type="gramEnd"/>
      <w:r>
        <w:rPr>
          <w:rFonts w:hint="eastAsia"/>
        </w:rPr>
        <w:t>，幼苗</w:t>
      </w:r>
      <w:proofErr w:type="gramStart"/>
      <w:r>
        <w:rPr>
          <w:rFonts w:hint="eastAsia"/>
        </w:rPr>
        <w:t>呈立枯状</w:t>
      </w:r>
      <w:proofErr w:type="gramEnd"/>
      <w:r>
        <w:rPr>
          <w:rFonts w:hint="eastAsia"/>
        </w:rPr>
        <w:t>死亡，或在病斑处折断倒伏。成株期病害主要发生在距地面5～20cm处茎部和枝杈处，病初呈水渍状、淡褐色，后变为灰白色</w:t>
      </w:r>
      <w:r w:rsidR="00202038">
        <w:rPr>
          <w:rFonts w:hint="eastAsia"/>
        </w:rPr>
        <w:t>。</w:t>
      </w:r>
      <w:r>
        <w:rPr>
          <w:rFonts w:hint="eastAsia"/>
        </w:rPr>
        <w:t>湿度大时，病部内、外生白色菌丝体，茎部皮层软腐，干燥后表皮破裂，纤维外露，病茎的髓部成为空腔，并形成黑色菌核，致使整个株或1～2个分枝凋萎死亡。果实染病，</w:t>
      </w:r>
      <w:proofErr w:type="gramStart"/>
      <w:r>
        <w:rPr>
          <w:rFonts w:hint="eastAsia"/>
        </w:rPr>
        <w:t>病部变褐腐</w:t>
      </w:r>
      <w:proofErr w:type="gramEnd"/>
      <w:r>
        <w:rPr>
          <w:rFonts w:hint="eastAsia"/>
        </w:rPr>
        <w:t>烂，湿度大时长出白色菌丝体，后形成黑色、</w:t>
      </w:r>
      <w:proofErr w:type="gramStart"/>
      <w:r>
        <w:rPr>
          <w:rFonts w:hint="eastAsia"/>
        </w:rPr>
        <w:t>鼠粪状菌核</w:t>
      </w:r>
      <w:proofErr w:type="gramEnd"/>
      <w:r>
        <w:rPr>
          <w:rFonts w:hint="eastAsia"/>
        </w:rPr>
        <w:t>。</w:t>
      </w:r>
    </w:p>
    <w:p w:rsidR="006544CD" w:rsidRDefault="007E1331" w:rsidP="009830E3">
      <w:pPr>
        <w:pStyle w:val="affb"/>
      </w:pPr>
      <w:r>
        <w:rPr>
          <w:rFonts w:hint="eastAsia"/>
        </w:rPr>
        <w:t>茄子菌核病。苗期发病，始于茎基部，初为水渍状、浅色的病斑，后变为深褐色，</w:t>
      </w:r>
      <w:proofErr w:type="gramStart"/>
      <w:r>
        <w:rPr>
          <w:rFonts w:hint="eastAsia"/>
        </w:rPr>
        <w:t>病苗呈立枯状</w:t>
      </w:r>
      <w:proofErr w:type="gramEnd"/>
      <w:r>
        <w:rPr>
          <w:rFonts w:hint="eastAsia"/>
        </w:rPr>
        <w:t>死亡。成株期发病，先从主干茎基部或茎的分权处</w:t>
      </w:r>
      <w:proofErr w:type="gramStart"/>
      <w:r>
        <w:rPr>
          <w:rFonts w:hint="eastAsia"/>
        </w:rPr>
        <w:t>侵染</w:t>
      </w:r>
      <w:proofErr w:type="gramEnd"/>
      <w:r>
        <w:rPr>
          <w:rFonts w:hint="eastAsia"/>
        </w:rPr>
        <w:t>，产生水渍状、浅褐色、不规则的病斑，后绕茎一周，并向上、下扩展，病部组织稍凹陷；湿度大时，病部产生白色棉絮状菌丝，无臭味，干燥后呈灰白色，主干病茎表皮易破裂，茎上纤维外露，后期茎内形成鼠</w:t>
      </w:r>
      <w:proofErr w:type="gramStart"/>
      <w:r>
        <w:rPr>
          <w:rFonts w:hint="eastAsia"/>
        </w:rPr>
        <w:t>粪状黑渴</w:t>
      </w:r>
      <w:proofErr w:type="gramEnd"/>
      <w:r>
        <w:rPr>
          <w:rFonts w:hint="eastAsia"/>
        </w:rPr>
        <w:t>色菌核，致使植株枯死。果实染病，果面出现水渍状褐色病斑、腐烂</w:t>
      </w:r>
      <w:r w:rsidR="00202038">
        <w:rPr>
          <w:rFonts w:hint="eastAsia"/>
        </w:rPr>
        <w:t>；</w:t>
      </w:r>
      <w:r>
        <w:rPr>
          <w:rFonts w:hint="eastAsia"/>
        </w:rPr>
        <w:t>表面长出白色菌丝体，后期产生黑色的菌核。</w:t>
      </w:r>
    </w:p>
    <w:p w:rsidR="006544CD" w:rsidRDefault="007E1331">
      <w:pPr>
        <w:pStyle w:val="af8"/>
        <w:spacing w:before="312" w:after="312"/>
      </w:pPr>
      <w:r>
        <w:rPr>
          <w:rFonts w:hint="eastAsia"/>
        </w:rPr>
        <w:t xml:space="preserve">病原发病规律 </w:t>
      </w:r>
    </w:p>
    <w:p w:rsidR="006544CD" w:rsidRDefault="007E1331">
      <w:pPr>
        <w:pStyle w:val="affb"/>
      </w:pPr>
      <w:r>
        <w:rPr>
          <w:rFonts w:hint="eastAsia"/>
        </w:rPr>
        <w:t>病菌主要以菌核随病残体或直接落人土壤中或混杂在种子中越冬和越夏，成为下茬作物病害的主要初侵染源。温、湿度适宜时，菌核萌发产生子囊盘和子囊孢子，子囊孢子成熟后被放射到空中，借助气流、流水和农事操作等传播</w:t>
      </w:r>
      <w:proofErr w:type="gramStart"/>
      <w:r>
        <w:rPr>
          <w:rFonts w:hint="eastAsia"/>
        </w:rPr>
        <w:t>到档株</w:t>
      </w:r>
      <w:proofErr w:type="gramEnd"/>
      <w:r>
        <w:rPr>
          <w:rFonts w:hint="eastAsia"/>
        </w:rPr>
        <w:t>上，进行初次</w:t>
      </w:r>
      <w:proofErr w:type="gramStart"/>
      <w:r>
        <w:rPr>
          <w:rFonts w:hint="eastAsia"/>
        </w:rPr>
        <w:t>侵染</w:t>
      </w:r>
      <w:proofErr w:type="gramEnd"/>
      <w:r>
        <w:rPr>
          <w:rFonts w:hint="eastAsia"/>
        </w:rPr>
        <w:t>。病菌在田间可通过病、</w:t>
      </w:r>
      <w:proofErr w:type="gramStart"/>
      <w:r>
        <w:rPr>
          <w:rFonts w:hint="eastAsia"/>
        </w:rPr>
        <w:t>健株间</w:t>
      </w:r>
      <w:proofErr w:type="gramEnd"/>
      <w:r>
        <w:rPr>
          <w:rFonts w:hint="eastAsia"/>
        </w:rPr>
        <w:t>，或病、健花间，或农事操作以及风雨等传播方式进行再侵染。</w:t>
      </w:r>
    </w:p>
    <w:p w:rsidR="006544CD" w:rsidRDefault="007E1331">
      <w:pPr>
        <w:pStyle w:val="affb"/>
      </w:pPr>
      <w:r>
        <w:rPr>
          <w:rFonts w:hint="eastAsia"/>
        </w:rPr>
        <w:t>低温、高湿是发病的主要影响因素。该病的菌核无休眠期，当吸收一定水分后，在15℃左右和散射光的环境里就能萌发形成子囊盘，较低的温度比较适宜子囊孢子的萌发和菌丝的生长，但均需85%以上的相对湿度。因此，在早春和晚秋保护地栽培中最容易发生菌核病。茄科蔬菜进入开花结果期后，随着浇水次数与水量的增加，有利于菌核萌发和产生子囊孢子而加重病害。</w:t>
      </w:r>
      <w:proofErr w:type="gramStart"/>
      <w:r>
        <w:rPr>
          <w:rFonts w:hint="eastAsia"/>
        </w:rPr>
        <w:t>感病蔬菜</w:t>
      </w:r>
      <w:proofErr w:type="gramEnd"/>
      <w:r>
        <w:rPr>
          <w:rFonts w:hint="eastAsia"/>
        </w:rPr>
        <w:t>连作，菌源增多，发病加重；植株过密、偏施氮肥、枝叶徒长、通风不良、光照不足、植株受冻以及不及时清除病叶枯枝等因素，也是诱导菌核病发生或流行的重要因素。</w:t>
      </w:r>
    </w:p>
    <w:p w:rsidR="006544CD" w:rsidRDefault="007E1331">
      <w:pPr>
        <w:pStyle w:val="affffff4"/>
        <w:framePr w:wrap="around" w:hAnchor="page" w:x="3052" w:y="447"/>
        <w:ind w:firstLine="1050"/>
        <w:jc w:val="center"/>
      </w:pPr>
      <w:r>
        <w:t>_________________________________</w:t>
      </w:r>
    </w:p>
    <w:sectPr w:rsidR="006544CD" w:rsidSect="006544CD">
      <w:headerReference w:type="default" r:id="rId15"/>
      <w:footerReference w:type="default" r:id="rId16"/>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C7F" w:rsidRDefault="00716C7F" w:rsidP="006544CD">
      <w:r>
        <w:separator/>
      </w:r>
    </w:p>
  </w:endnote>
  <w:endnote w:type="continuationSeparator" w:id="0">
    <w:p w:rsidR="00716C7F" w:rsidRDefault="00716C7F" w:rsidP="006544C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PEF">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2934F4">
    <w:pPr>
      <w:pStyle w:val="afff2"/>
    </w:pPr>
    <w:r>
      <w:fldChar w:fldCharType="begin"/>
    </w:r>
    <w:r w:rsidR="007E1331">
      <w:instrText xml:space="preserve"> PAGE  \* MERGEFORMAT </w:instrText>
    </w:r>
    <w:r>
      <w:fldChar w:fldCharType="separate"/>
    </w:r>
    <w:r w:rsidR="00737EC9">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C7F" w:rsidRDefault="00716C7F" w:rsidP="006544CD">
      <w:r>
        <w:separator/>
      </w:r>
    </w:p>
  </w:footnote>
  <w:footnote w:type="continuationSeparator" w:id="0">
    <w:p w:rsidR="00716C7F" w:rsidRDefault="00716C7F" w:rsidP="006544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6544CD">
    <w:pPr>
      <w:pStyle w:val="aff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4CD" w:rsidRDefault="007E1331">
    <w:pPr>
      <w:pStyle w:val="afff3"/>
    </w:pPr>
    <w:r>
      <w:t>DBXX/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2"/>
      <w:suff w:val="nothing"/>
      <w:lvlText w:val="示例%1："/>
      <w:lvlJc w:val="left"/>
      <w:pPr>
        <w:ind w:left="0" w:firstLine="363"/>
      </w:pPr>
      <w:rPr>
        <w:rFonts w:ascii="黑体" w:eastAsia="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45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U4MmU3YmNiODFhZjM4YmU5MTNjM2MwOTEyYjVhMzMifQ=="/>
  </w:docVars>
  <w:rsids>
    <w:rsidRoot w:val="00B737EF"/>
    <w:rsid w:val="00000244"/>
    <w:rsid w:val="0000185F"/>
    <w:rsid w:val="0000586F"/>
    <w:rsid w:val="000058A3"/>
    <w:rsid w:val="000109C9"/>
    <w:rsid w:val="00013D86"/>
    <w:rsid w:val="00013E02"/>
    <w:rsid w:val="00014954"/>
    <w:rsid w:val="00017D97"/>
    <w:rsid w:val="0002143C"/>
    <w:rsid w:val="00025A65"/>
    <w:rsid w:val="00026C31"/>
    <w:rsid w:val="00027280"/>
    <w:rsid w:val="0003096E"/>
    <w:rsid w:val="000320A7"/>
    <w:rsid w:val="00035925"/>
    <w:rsid w:val="00042F1F"/>
    <w:rsid w:val="00044404"/>
    <w:rsid w:val="00065245"/>
    <w:rsid w:val="00067CDF"/>
    <w:rsid w:val="00074FBE"/>
    <w:rsid w:val="00083A09"/>
    <w:rsid w:val="0009005E"/>
    <w:rsid w:val="00092857"/>
    <w:rsid w:val="00093842"/>
    <w:rsid w:val="000A20A9"/>
    <w:rsid w:val="000A48B1"/>
    <w:rsid w:val="000B3143"/>
    <w:rsid w:val="000C2F64"/>
    <w:rsid w:val="000C5BC7"/>
    <w:rsid w:val="000C6B05"/>
    <w:rsid w:val="000C6DD6"/>
    <w:rsid w:val="000C73D4"/>
    <w:rsid w:val="000D3D4C"/>
    <w:rsid w:val="000D4F51"/>
    <w:rsid w:val="000D659C"/>
    <w:rsid w:val="000D718B"/>
    <w:rsid w:val="000E0C46"/>
    <w:rsid w:val="000F030C"/>
    <w:rsid w:val="000F129C"/>
    <w:rsid w:val="001056DE"/>
    <w:rsid w:val="001124C0"/>
    <w:rsid w:val="001167F9"/>
    <w:rsid w:val="0013175F"/>
    <w:rsid w:val="0014051F"/>
    <w:rsid w:val="001512B4"/>
    <w:rsid w:val="00153103"/>
    <w:rsid w:val="00154DAD"/>
    <w:rsid w:val="001620A5"/>
    <w:rsid w:val="00164E53"/>
    <w:rsid w:val="0016699D"/>
    <w:rsid w:val="00175159"/>
    <w:rsid w:val="00176208"/>
    <w:rsid w:val="0018211B"/>
    <w:rsid w:val="001835F5"/>
    <w:rsid w:val="001840D3"/>
    <w:rsid w:val="001900F8"/>
    <w:rsid w:val="00191258"/>
    <w:rsid w:val="00192680"/>
    <w:rsid w:val="00193037"/>
    <w:rsid w:val="00193A2C"/>
    <w:rsid w:val="001A288E"/>
    <w:rsid w:val="001B6DC2"/>
    <w:rsid w:val="001C149C"/>
    <w:rsid w:val="001C21AC"/>
    <w:rsid w:val="001C2872"/>
    <w:rsid w:val="001C47BA"/>
    <w:rsid w:val="001C4AB8"/>
    <w:rsid w:val="001C59EA"/>
    <w:rsid w:val="001C6672"/>
    <w:rsid w:val="001D30C5"/>
    <w:rsid w:val="001D406C"/>
    <w:rsid w:val="001D41EE"/>
    <w:rsid w:val="001D4796"/>
    <w:rsid w:val="001E0380"/>
    <w:rsid w:val="001E13B1"/>
    <w:rsid w:val="001E2BF9"/>
    <w:rsid w:val="001F3A19"/>
    <w:rsid w:val="00202038"/>
    <w:rsid w:val="0021387F"/>
    <w:rsid w:val="00234467"/>
    <w:rsid w:val="00237D8D"/>
    <w:rsid w:val="00240C70"/>
    <w:rsid w:val="00241DA2"/>
    <w:rsid w:val="002452EE"/>
    <w:rsid w:val="00246B39"/>
    <w:rsid w:val="00247FEE"/>
    <w:rsid w:val="00250E7D"/>
    <w:rsid w:val="002565D5"/>
    <w:rsid w:val="002622C0"/>
    <w:rsid w:val="00264CFC"/>
    <w:rsid w:val="00266F73"/>
    <w:rsid w:val="002778AE"/>
    <w:rsid w:val="0028123E"/>
    <w:rsid w:val="0028269A"/>
    <w:rsid w:val="00283590"/>
    <w:rsid w:val="00286973"/>
    <w:rsid w:val="002934F4"/>
    <w:rsid w:val="00294E70"/>
    <w:rsid w:val="002A1924"/>
    <w:rsid w:val="002A7420"/>
    <w:rsid w:val="002B0F12"/>
    <w:rsid w:val="002B1308"/>
    <w:rsid w:val="002B4554"/>
    <w:rsid w:val="002C1695"/>
    <w:rsid w:val="002C2488"/>
    <w:rsid w:val="002C72D8"/>
    <w:rsid w:val="002D11FA"/>
    <w:rsid w:val="002E0DDF"/>
    <w:rsid w:val="002E2906"/>
    <w:rsid w:val="002E5635"/>
    <w:rsid w:val="002E64C3"/>
    <w:rsid w:val="002E6891"/>
    <w:rsid w:val="002E6A2C"/>
    <w:rsid w:val="002F14FC"/>
    <w:rsid w:val="002F1D8C"/>
    <w:rsid w:val="002F21DA"/>
    <w:rsid w:val="00300365"/>
    <w:rsid w:val="00301F39"/>
    <w:rsid w:val="0030511A"/>
    <w:rsid w:val="00310D62"/>
    <w:rsid w:val="00320D87"/>
    <w:rsid w:val="00325926"/>
    <w:rsid w:val="00327A8A"/>
    <w:rsid w:val="00336610"/>
    <w:rsid w:val="003417C2"/>
    <w:rsid w:val="00343F73"/>
    <w:rsid w:val="00345060"/>
    <w:rsid w:val="0035323B"/>
    <w:rsid w:val="00360944"/>
    <w:rsid w:val="003609D2"/>
    <w:rsid w:val="00363F22"/>
    <w:rsid w:val="00371969"/>
    <w:rsid w:val="00373458"/>
    <w:rsid w:val="00374080"/>
    <w:rsid w:val="00375564"/>
    <w:rsid w:val="003765E2"/>
    <w:rsid w:val="00376638"/>
    <w:rsid w:val="00383191"/>
    <w:rsid w:val="00386DED"/>
    <w:rsid w:val="003912E7"/>
    <w:rsid w:val="00393947"/>
    <w:rsid w:val="003A2275"/>
    <w:rsid w:val="003A61E2"/>
    <w:rsid w:val="003A6A4F"/>
    <w:rsid w:val="003A7088"/>
    <w:rsid w:val="003B00DF"/>
    <w:rsid w:val="003B1275"/>
    <w:rsid w:val="003B1778"/>
    <w:rsid w:val="003C11CB"/>
    <w:rsid w:val="003C166B"/>
    <w:rsid w:val="003C2E8E"/>
    <w:rsid w:val="003C75F3"/>
    <w:rsid w:val="003C78A3"/>
    <w:rsid w:val="003E1867"/>
    <w:rsid w:val="003E5729"/>
    <w:rsid w:val="003E5D9E"/>
    <w:rsid w:val="003E76EE"/>
    <w:rsid w:val="003F152E"/>
    <w:rsid w:val="003F4C1B"/>
    <w:rsid w:val="003F4EE0"/>
    <w:rsid w:val="00402153"/>
    <w:rsid w:val="00402FC1"/>
    <w:rsid w:val="00425082"/>
    <w:rsid w:val="00430A67"/>
    <w:rsid w:val="00431DEB"/>
    <w:rsid w:val="00446B29"/>
    <w:rsid w:val="00453F9A"/>
    <w:rsid w:val="00471E91"/>
    <w:rsid w:val="00474675"/>
    <w:rsid w:val="0047470C"/>
    <w:rsid w:val="00480CD6"/>
    <w:rsid w:val="004831FA"/>
    <w:rsid w:val="004A217E"/>
    <w:rsid w:val="004A35F9"/>
    <w:rsid w:val="004B24C1"/>
    <w:rsid w:val="004B26E9"/>
    <w:rsid w:val="004B69C8"/>
    <w:rsid w:val="004C01F8"/>
    <w:rsid w:val="004C292F"/>
    <w:rsid w:val="004E77DB"/>
    <w:rsid w:val="004F3184"/>
    <w:rsid w:val="00510280"/>
    <w:rsid w:val="00511097"/>
    <w:rsid w:val="00513D73"/>
    <w:rsid w:val="00514A43"/>
    <w:rsid w:val="005174E5"/>
    <w:rsid w:val="00522393"/>
    <w:rsid w:val="00522620"/>
    <w:rsid w:val="00525656"/>
    <w:rsid w:val="00526E76"/>
    <w:rsid w:val="00534C02"/>
    <w:rsid w:val="0054264B"/>
    <w:rsid w:val="00543786"/>
    <w:rsid w:val="005533D7"/>
    <w:rsid w:val="005576BA"/>
    <w:rsid w:val="00561DE4"/>
    <w:rsid w:val="005703DE"/>
    <w:rsid w:val="00570A5F"/>
    <w:rsid w:val="00573CD5"/>
    <w:rsid w:val="0058464E"/>
    <w:rsid w:val="00592788"/>
    <w:rsid w:val="005962C3"/>
    <w:rsid w:val="005A01CB"/>
    <w:rsid w:val="005A3450"/>
    <w:rsid w:val="005A58FF"/>
    <w:rsid w:val="005A5EAF"/>
    <w:rsid w:val="005A64C0"/>
    <w:rsid w:val="005A7EB7"/>
    <w:rsid w:val="005B3C11"/>
    <w:rsid w:val="005B3E52"/>
    <w:rsid w:val="005C1C28"/>
    <w:rsid w:val="005C6DB5"/>
    <w:rsid w:val="005D197D"/>
    <w:rsid w:val="005D372D"/>
    <w:rsid w:val="005E19E7"/>
    <w:rsid w:val="005E2DA7"/>
    <w:rsid w:val="0061716C"/>
    <w:rsid w:val="006243A1"/>
    <w:rsid w:val="0062448B"/>
    <w:rsid w:val="00625C8A"/>
    <w:rsid w:val="006277D6"/>
    <w:rsid w:val="00632E56"/>
    <w:rsid w:val="00635CBA"/>
    <w:rsid w:val="0064338B"/>
    <w:rsid w:val="00646542"/>
    <w:rsid w:val="006504F4"/>
    <w:rsid w:val="00650E78"/>
    <w:rsid w:val="006544CD"/>
    <w:rsid w:val="00654BC9"/>
    <w:rsid w:val="006552FD"/>
    <w:rsid w:val="00660FE2"/>
    <w:rsid w:val="00663AF3"/>
    <w:rsid w:val="00666B6C"/>
    <w:rsid w:val="00672E04"/>
    <w:rsid w:val="00682682"/>
    <w:rsid w:val="00682702"/>
    <w:rsid w:val="006863A7"/>
    <w:rsid w:val="00692368"/>
    <w:rsid w:val="00696532"/>
    <w:rsid w:val="006A2EBC"/>
    <w:rsid w:val="006A4294"/>
    <w:rsid w:val="006A5EA0"/>
    <w:rsid w:val="006A783B"/>
    <w:rsid w:val="006A7B33"/>
    <w:rsid w:val="006B4E13"/>
    <w:rsid w:val="006B75DD"/>
    <w:rsid w:val="006C2BDD"/>
    <w:rsid w:val="006C62CC"/>
    <w:rsid w:val="006C67E0"/>
    <w:rsid w:val="006C6C31"/>
    <w:rsid w:val="006C7ABA"/>
    <w:rsid w:val="006D0D60"/>
    <w:rsid w:val="006D1122"/>
    <w:rsid w:val="006D3C00"/>
    <w:rsid w:val="006E3675"/>
    <w:rsid w:val="006E4A7F"/>
    <w:rsid w:val="006F7FCE"/>
    <w:rsid w:val="007031AA"/>
    <w:rsid w:val="00704DF6"/>
    <w:rsid w:val="0070651C"/>
    <w:rsid w:val="007073D2"/>
    <w:rsid w:val="007132A3"/>
    <w:rsid w:val="00716421"/>
    <w:rsid w:val="00716C7F"/>
    <w:rsid w:val="00717229"/>
    <w:rsid w:val="00724EFB"/>
    <w:rsid w:val="00737500"/>
    <w:rsid w:val="00737EC9"/>
    <w:rsid w:val="007412F8"/>
    <w:rsid w:val="007419C3"/>
    <w:rsid w:val="007467A7"/>
    <w:rsid w:val="007469DD"/>
    <w:rsid w:val="0074741B"/>
    <w:rsid w:val="0074759E"/>
    <w:rsid w:val="007478EA"/>
    <w:rsid w:val="0075415C"/>
    <w:rsid w:val="00760F2D"/>
    <w:rsid w:val="00763502"/>
    <w:rsid w:val="00770C01"/>
    <w:rsid w:val="00783D28"/>
    <w:rsid w:val="007913AB"/>
    <w:rsid w:val="007914F7"/>
    <w:rsid w:val="007A2F02"/>
    <w:rsid w:val="007B1625"/>
    <w:rsid w:val="007B706E"/>
    <w:rsid w:val="007B71EB"/>
    <w:rsid w:val="007C399B"/>
    <w:rsid w:val="007C6205"/>
    <w:rsid w:val="007C686A"/>
    <w:rsid w:val="007C728E"/>
    <w:rsid w:val="007D0BDF"/>
    <w:rsid w:val="007D2C53"/>
    <w:rsid w:val="007D3D60"/>
    <w:rsid w:val="007E1331"/>
    <w:rsid w:val="007E1980"/>
    <w:rsid w:val="007E4B76"/>
    <w:rsid w:val="007E5EA8"/>
    <w:rsid w:val="007F0CF1"/>
    <w:rsid w:val="007F12A5"/>
    <w:rsid w:val="007F4CF1"/>
    <w:rsid w:val="007F758D"/>
    <w:rsid w:val="007F7D52"/>
    <w:rsid w:val="0080654C"/>
    <w:rsid w:val="00806A6C"/>
    <w:rsid w:val="008071C6"/>
    <w:rsid w:val="00807A68"/>
    <w:rsid w:val="00817A00"/>
    <w:rsid w:val="00835DB3"/>
    <w:rsid w:val="0083617B"/>
    <w:rsid w:val="008371BD"/>
    <w:rsid w:val="008504A8"/>
    <w:rsid w:val="0085282E"/>
    <w:rsid w:val="0085563C"/>
    <w:rsid w:val="0086143E"/>
    <w:rsid w:val="0086535B"/>
    <w:rsid w:val="008672CA"/>
    <w:rsid w:val="0087198C"/>
    <w:rsid w:val="00872C1F"/>
    <w:rsid w:val="00873B42"/>
    <w:rsid w:val="00876DA0"/>
    <w:rsid w:val="008856B3"/>
    <w:rsid w:val="008856D8"/>
    <w:rsid w:val="00892E82"/>
    <w:rsid w:val="00895513"/>
    <w:rsid w:val="008A4ADD"/>
    <w:rsid w:val="008C0707"/>
    <w:rsid w:val="008C1B58"/>
    <w:rsid w:val="008C314B"/>
    <w:rsid w:val="008C39AE"/>
    <w:rsid w:val="008C4E95"/>
    <w:rsid w:val="008C590D"/>
    <w:rsid w:val="008C79B4"/>
    <w:rsid w:val="008D3B4C"/>
    <w:rsid w:val="008E031B"/>
    <w:rsid w:val="008E7029"/>
    <w:rsid w:val="008E7EF6"/>
    <w:rsid w:val="008F1F98"/>
    <w:rsid w:val="008F6758"/>
    <w:rsid w:val="009040DD"/>
    <w:rsid w:val="00905B47"/>
    <w:rsid w:val="0091331C"/>
    <w:rsid w:val="0091474A"/>
    <w:rsid w:val="00926483"/>
    <w:rsid w:val="009279DE"/>
    <w:rsid w:val="00930116"/>
    <w:rsid w:val="0094212C"/>
    <w:rsid w:val="0094334F"/>
    <w:rsid w:val="00944470"/>
    <w:rsid w:val="00954689"/>
    <w:rsid w:val="009617C9"/>
    <w:rsid w:val="00961C93"/>
    <w:rsid w:val="00965324"/>
    <w:rsid w:val="0097091E"/>
    <w:rsid w:val="009760D3"/>
    <w:rsid w:val="00976858"/>
    <w:rsid w:val="00977132"/>
    <w:rsid w:val="00981A4B"/>
    <w:rsid w:val="00982501"/>
    <w:rsid w:val="009830E3"/>
    <w:rsid w:val="009877D3"/>
    <w:rsid w:val="00994E8F"/>
    <w:rsid w:val="009951DC"/>
    <w:rsid w:val="009959BB"/>
    <w:rsid w:val="00997158"/>
    <w:rsid w:val="009A3A7C"/>
    <w:rsid w:val="009B1EED"/>
    <w:rsid w:val="009B2ADB"/>
    <w:rsid w:val="009B603A"/>
    <w:rsid w:val="009C2D0E"/>
    <w:rsid w:val="009C3DAC"/>
    <w:rsid w:val="009C4285"/>
    <w:rsid w:val="009C42E0"/>
    <w:rsid w:val="009C7AD4"/>
    <w:rsid w:val="009D2A84"/>
    <w:rsid w:val="009D5362"/>
    <w:rsid w:val="009E1415"/>
    <w:rsid w:val="009E4E64"/>
    <w:rsid w:val="009E6116"/>
    <w:rsid w:val="00A02E43"/>
    <w:rsid w:val="00A065F9"/>
    <w:rsid w:val="00A07F34"/>
    <w:rsid w:val="00A13B28"/>
    <w:rsid w:val="00A1715D"/>
    <w:rsid w:val="00A17380"/>
    <w:rsid w:val="00A22154"/>
    <w:rsid w:val="00A25C38"/>
    <w:rsid w:val="00A33FBA"/>
    <w:rsid w:val="00A36BBE"/>
    <w:rsid w:val="00A422D4"/>
    <w:rsid w:val="00A4307A"/>
    <w:rsid w:val="00A47EBB"/>
    <w:rsid w:val="00A51CDD"/>
    <w:rsid w:val="00A6730D"/>
    <w:rsid w:val="00A71625"/>
    <w:rsid w:val="00A71B9B"/>
    <w:rsid w:val="00A73B1C"/>
    <w:rsid w:val="00A73EC4"/>
    <w:rsid w:val="00A751C7"/>
    <w:rsid w:val="00A867E4"/>
    <w:rsid w:val="00A87844"/>
    <w:rsid w:val="00AA030A"/>
    <w:rsid w:val="00AA038C"/>
    <w:rsid w:val="00AA7A09"/>
    <w:rsid w:val="00AB0850"/>
    <w:rsid w:val="00AB3B50"/>
    <w:rsid w:val="00AC05B1"/>
    <w:rsid w:val="00AC42E8"/>
    <w:rsid w:val="00AC6E74"/>
    <w:rsid w:val="00AD356C"/>
    <w:rsid w:val="00AD78D8"/>
    <w:rsid w:val="00AE2914"/>
    <w:rsid w:val="00AE6D15"/>
    <w:rsid w:val="00B0350B"/>
    <w:rsid w:val="00B0393F"/>
    <w:rsid w:val="00B04182"/>
    <w:rsid w:val="00B068AA"/>
    <w:rsid w:val="00B07AE3"/>
    <w:rsid w:val="00B11430"/>
    <w:rsid w:val="00B208C7"/>
    <w:rsid w:val="00B23A73"/>
    <w:rsid w:val="00B353EB"/>
    <w:rsid w:val="00B439C4"/>
    <w:rsid w:val="00B4535E"/>
    <w:rsid w:val="00B52A8C"/>
    <w:rsid w:val="00B636A8"/>
    <w:rsid w:val="00B665C6"/>
    <w:rsid w:val="00B737EF"/>
    <w:rsid w:val="00B805AF"/>
    <w:rsid w:val="00B869EC"/>
    <w:rsid w:val="00B9397A"/>
    <w:rsid w:val="00B9633D"/>
    <w:rsid w:val="00B976E0"/>
    <w:rsid w:val="00BA2EBE"/>
    <w:rsid w:val="00BA351C"/>
    <w:rsid w:val="00BA3AA9"/>
    <w:rsid w:val="00BB0F28"/>
    <w:rsid w:val="00BB458A"/>
    <w:rsid w:val="00BB63E6"/>
    <w:rsid w:val="00BC3B50"/>
    <w:rsid w:val="00BD00D3"/>
    <w:rsid w:val="00BD1659"/>
    <w:rsid w:val="00BD3AA9"/>
    <w:rsid w:val="00BD4A18"/>
    <w:rsid w:val="00BD6DB2"/>
    <w:rsid w:val="00BE11CF"/>
    <w:rsid w:val="00BE21AB"/>
    <w:rsid w:val="00BE2276"/>
    <w:rsid w:val="00BE55CB"/>
    <w:rsid w:val="00BF22F5"/>
    <w:rsid w:val="00BF617A"/>
    <w:rsid w:val="00C0379D"/>
    <w:rsid w:val="00C03931"/>
    <w:rsid w:val="00C05FE3"/>
    <w:rsid w:val="00C070BF"/>
    <w:rsid w:val="00C2136D"/>
    <w:rsid w:val="00C214EE"/>
    <w:rsid w:val="00C2314B"/>
    <w:rsid w:val="00C24971"/>
    <w:rsid w:val="00C25B06"/>
    <w:rsid w:val="00C26BE5"/>
    <w:rsid w:val="00C26E4D"/>
    <w:rsid w:val="00C27909"/>
    <w:rsid w:val="00C27B03"/>
    <w:rsid w:val="00C314E1"/>
    <w:rsid w:val="00C34397"/>
    <w:rsid w:val="00C4095D"/>
    <w:rsid w:val="00C4427B"/>
    <w:rsid w:val="00C44F7B"/>
    <w:rsid w:val="00C4506D"/>
    <w:rsid w:val="00C57FCC"/>
    <w:rsid w:val="00C601D2"/>
    <w:rsid w:val="00C63963"/>
    <w:rsid w:val="00C65BCC"/>
    <w:rsid w:val="00C66970"/>
    <w:rsid w:val="00C76DF1"/>
    <w:rsid w:val="00C80576"/>
    <w:rsid w:val="00C8691C"/>
    <w:rsid w:val="00C86CDE"/>
    <w:rsid w:val="00CA168A"/>
    <w:rsid w:val="00CA357E"/>
    <w:rsid w:val="00CA44F9"/>
    <w:rsid w:val="00CA4A69"/>
    <w:rsid w:val="00CC3E0C"/>
    <w:rsid w:val="00CC58D3"/>
    <w:rsid w:val="00CC784D"/>
    <w:rsid w:val="00CD3C8C"/>
    <w:rsid w:val="00D0337B"/>
    <w:rsid w:val="00D079B2"/>
    <w:rsid w:val="00D07A73"/>
    <w:rsid w:val="00D114E9"/>
    <w:rsid w:val="00D13AEF"/>
    <w:rsid w:val="00D16539"/>
    <w:rsid w:val="00D34929"/>
    <w:rsid w:val="00D429C6"/>
    <w:rsid w:val="00D46E7D"/>
    <w:rsid w:val="00D47748"/>
    <w:rsid w:val="00D54CC3"/>
    <w:rsid w:val="00D6041A"/>
    <w:rsid w:val="00D633EB"/>
    <w:rsid w:val="00D81606"/>
    <w:rsid w:val="00D81783"/>
    <w:rsid w:val="00D82FF7"/>
    <w:rsid w:val="00D847FE"/>
    <w:rsid w:val="00D964EA"/>
    <w:rsid w:val="00D966D0"/>
    <w:rsid w:val="00DA0C59"/>
    <w:rsid w:val="00DA3991"/>
    <w:rsid w:val="00DB4641"/>
    <w:rsid w:val="00DB7E6C"/>
    <w:rsid w:val="00DC3779"/>
    <w:rsid w:val="00DC4ED7"/>
    <w:rsid w:val="00DD33C0"/>
    <w:rsid w:val="00DD5A29"/>
    <w:rsid w:val="00DD5D9D"/>
    <w:rsid w:val="00DE35CB"/>
    <w:rsid w:val="00DE76BA"/>
    <w:rsid w:val="00DF21E9"/>
    <w:rsid w:val="00E00685"/>
    <w:rsid w:val="00E00F14"/>
    <w:rsid w:val="00E06386"/>
    <w:rsid w:val="00E235C4"/>
    <w:rsid w:val="00E24EB4"/>
    <w:rsid w:val="00E24F02"/>
    <w:rsid w:val="00E2654F"/>
    <w:rsid w:val="00E3113C"/>
    <w:rsid w:val="00E320ED"/>
    <w:rsid w:val="00E33AFB"/>
    <w:rsid w:val="00E34218"/>
    <w:rsid w:val="00E40A50"/>
    <w:rsid w:val="00E46282"/>
    <w:rsid w:val="00E5216E"/>
    <w:rsid w:val="00E82344"/>
    <w:rsid w:val="00E82A2E"/>
    <w:rsid w:val="00E84C82"/>
    <w:rsid w:val="00E84D64"/>
    <w:rsid w:val="00E87408"/>
    <w:rsid w:val="00E914C4"/>
    <w:rsid w:val="00E934F5"/>
    <w:rsid w:val="00E96961"/>
    <w:rsid w:val="00EA72EC"/>
    <w:rsid w:val="00EB0511"/>
    <w:rsid w:val="00EB11CB"/>
    <w:rsid w:val="00EB1C24"/>
    <w:rsid w:val="00EB275A"/>
    <w:rsid w:val="00EB786A"/>
    <w:rsid w:val="00EC1578"/>
    <w:rsid w:val="00EC1C72"/>
    <w:rsid w:val="00EC3CC9"/>
    <w:rsid w:val="00EC680A"/>
    <w:rsid w:val="00ED5FF0"/>
    <w:rsid w:val="00EE2BED"/>
    <w:rsid w:val="00EE374B"/>
    <w:rsid w:val="00EE4AA6"/>
    <w:rsid w:val="00EE5765"/>
    <w:rsid w:val="00F05B68"/>
    <w:rsid w:val="00F11BB5"/>
    <w:rsid w:val="00F1417B"/>
    <w:rsid w:val="00F21C52"/>
    <w:rsid w:val="00F236C8"/>
    <w:rsid w:val="00F34B99"/>
    <w:rsid w:val="00F52DAB"/>
    <w:rsid w:val="00F543F0"/>
    <w:rsid w:val="00F7195A"/>
    <w:rsid w:val="00F720D1"/>
    <w:rsid w:val="00F81D29"/>
    <w:rsid w:val="00F91C4D"/>
    <w:rsid w:val="00F92FD9"/>
    <w:rsid w:val="00FA379D"/>
    <w:rsid w:val="00FA6684"/>
    <w:rsid w:val="00FA731E"/>
    <w:rsid w:val="00FB2B38"/>
    <w:rsid w:val="00FC2404"/>
    <w:rsid w:val="00FC6358"/>
    <w:rsid w:val="00FD320D"/>
    <w:rsid w:val="00FD3758"/>
    <w:rsid w:val="00FD5ECB"/>
    <w:rsid w:val="00FD71D4"/>
    <w:rsid w:val="00FE23DE"/>
    <w:rsid w:val="0B6C11ED"/>
    <w:rsid w:val="0E5B5131"/>
    <w:rsid w:val="25E92413"/>
    <w:rsid w:val="29CB28BA"/>
    <w:rsid w:val="31D865DD"/>
    <w:rsid w:val="402015CE"/>
    <w:rsid w:val="4B393ED2"/>
    <w:rsid w:val="4BCE60BE"/>
    <w:rsid w:val="4D84688D"/>
    <w:rsid w:val="518815AA"/>
    <w:rsid w:val="599E74BF"/>
    <w:rsid w:val="65E91024"/>
    <w:rsid w:val="6F442030"/>
    <w:rsid w:val="77704C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Body Text Indent 2"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6544CD"/>
    <w:pPr>
      <w:widowControl w:val="0"/>
      <w:jc w:val="both"/>
    </w:pPr>
    <w:rPr>
      <w:kern w:val="2"/>
      <w:sz w:val="21"/>
      <w:szCs w:val="24"/>
    </w:rPr>
  </w:style>
  <w:style w:type="paragraph" w:styleId="1">
    <w:name w:val="heading 1"/>
    <w:basedOn w:val="aff1"/>
    <w:next w:val="aff1"/>
    <w:link w:val="1Char"/>
    <w:autoRedefine/>
    <w:qFormat/>
    <w:rsid w:val="006544CD"/>
    <w:pPr>
      <w:keepNext/>
      <w:keepLines/>
      <w:spacing w:before="340" w:after="330" w:line="578" w:lineRule="auto"/>
      <w:outlineLvl w:val="0"/>
    </w:pPr>
    <w:rPr>
      <w:b/>
      <w:bCs/>
      <w:kern w:val="44"/>
      <w:sz w:val="44"/>
      <w:szCs w:val="44"/>
    </w:rPr>
  </w:style>
  <w:style w:type="character" w:default="1" w:styleId="aff2">
    <w:name w:val="Default Paragraph Font"/>
    <w:uiPriority w:val="1"/>
    <w:semiHidden/>
    <w:unhideWhenUsed/>
  </w:style>
  <w:style w:type="table" w:default="1" w:styleId="aff3">
    <w:name w:val="Normal Table"/>
    <w:uiPriority w:val="99"/>
    <w:semiHidden/>
    <w:unhideWhenUsed/>
    <w:qFormat/>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autoRedefine/>
    <w:semiHidden/>
    <w:qFormat/>
    <w:rsid w:val="006544CD"/>
    <w:pPr>
      <w:tabs>
        <w:tab w:val="right" w:leader="dot" w:pos="9241"/>
      </w:tabs>
      <w:ind w:firstLineChars="500" w:firstLine="505"/>
      <w:jc w:val="left"/>
    </w:pPr>
    <w:rPr>
      <w:rFonts w:ascii="宋体"/>
      <w:szCs w:val="21"/>
    </w:rPr>
  </w:style>
  <w:style w:type="paragraph" w:styleId="8">
    <w:name w:val="index 8"/>
    <w:basedOn w:val="aff1"/>
    <w:next w:val="aff1"/>
    <w:autoRedefine/>
    <w:qFormat/>
    <w:rsid w:val="006544CD"/>
    <w:pPr>
      <w:ind w:left="1680" w:hanging="210"/>
      <w:jc w:val="left"/>
    </w:pPr>
    <w:rPr>
      <w:rFonts w:ascii="Calibri" w:hAnsi="Calibri"/>
      <w:sz w:val="20"/>
      <w:szCs w:val="20"/>
    </w:rPr>
  </w:style>
  <w:style w:type="paragraph" w:styleId="aff5">
    <w:name w:val="caption"/>
    <w:basedOn w:val="aff1"/>
    <w:next w:val="aff1"/>
    <w:autoRedefine/>
    <w:qFormat/>
    <w:rsid w:val="006544CD"/>
    <w:pPr>
      <w:spacing w:before="152" w:after="160"/>
    </w:pPr>
    <w:rPr>
      <w:rFonts w:ascii="Arial" w:eastAsia="黑体" w:hAnsi="Arial" w:cs="Arial"/>
      <w:sz w:val="20"/>
      <w:szCs w:val="20"/>
    </w:rPr>
  </w:style>
  <w:style w:type="paragraph" w:styleId="5">
    <w:name w:val="index 5"/>
    <w:basedOn w:val="aff1"/>
    <w:next w:val="aff1"/>
    <w:autoRedefine/>
    <w:qFormat/>
    <w:rsid w:val="006544CD"/>
    <w:pPr>
      <w:ind w:left="1050" w:hanging="210"/>
      <w:jc w:val="left"/>
    </w:pPr>
    <w:rPr>
      <w:rFonts w:ascii="Calibri" w:hAnsi="Calibri"/>
      <w:sz w:val="20"/>
      <w:szCs w:val="20"/>
    </w:rPr>
  </w:style>
  <w:style w:type="paragraph" w:styleId="aff6">
    <w:name w:val="Document Map"/>
    <w:basedOn w:val="aff1"/>
    <w:autoRedefine/>
    <w:semiHidden/>
    <w:qFormat/>
    <w:rsid w:val="006544CD"/>
    <w:pPr>
      <w:shd w:val="clear" w:color="auto" w:fill="000080"/>
    </w:pPr>
  </w:style>
  <w:style w:type="paragraph" w:styleId="6">
    <w:name w:val="index 6"/>
    <w:basedOn w:val="aff1"/>
    <w:next w:val="aff1"/>
    <w:autoRedefine/>
    <w:qFormat/>
    <w:rsid w:val="006544CD"/>
    <w:pPr>
      <w:ind w:left="1260" w:hanging="210"/>
      <w:jc w:val="left"/>
    </w:pPr>
    <w:rPr>
      <w:rFonts w:ascii="Calibri" w:hAnsi="Calibri"/>
      <w:sz w:val="20"/>
      <w:szCs w:val="20"/>
    </w:rPr>
  </w:style>
  <w:style w:type="paragraph" w:styleId="4">
    <w:name w:val="index 4"/>
    <w:basedOn w:val="aff1"/>
    <w:next w:val="aff1"/>
    <w:autoRedefine/>
    <w:qFormat/>
    <w:rsid w:val="006544CD"/>
    <w:pPr>
      <w:ind w:left="840" w:hanging="210"/>
      <w:jc w:val="left"/>
    </w:pPr>
    <w:rPr>
      <w:rFonts w:ascii="Calibri" w:hAnsi="Calibri"/>
      <w:sz w:val="20"/>
      <w:szCs w:val="20"/>
    </w:rPr>
  </w:style>
  <w:style w:type="paragraph" w:styleId="50">
    <w:name w:val="toc 5"/>
    <w:basedOn w:val="aff1"/>
    <w:next w:val="aff1"/>
    <w:autoRedefine/>
    <w:semiHidden/>
    <w:qFormat/>
    <w:rsid w:val="006544CD"/>
    <w:pPr>
      <w:tabs>
        <w:tab w:val="right" w:leader="dot" w:pos="9241"/>
      </w:tabs>
      <w:ind w:firstLineChars="300" w:firstLine="300"/>
      <w:jc w:val="left"/>
    </w:pPr>
    <w:rPr>
      <w:rFonts w:ascii="宋体"/>
      <w:szCs w:val="21"/>
    </w:rPr>
  </w:style>
  <w:style w:type="paragraph" w:styleId="3">
    <w:name w:val="toc 3"/>
    <w:basedOn w:val="aff1"/>
    <w:next w:val="aff1"/>
    <w:autoRedefine/>
    <w:semiHidden/>
    <w:qFormat/>
    <w:rsid w:val="006544CD"/>
    <w:pPr>
      <w:tabs>
        <w:tab w:val="right" w:leader="dot" w:pos="9241"/>
      </w:tabs>
      <w:ind w:firstLineChars="100" w:firstLine="102"/>
      <w:jc w:val="left"/>
    </w:pPr>
    <w:rPr>
      <w:rFonts w:ascii="宋体"/>
      <w:szCs w:val="21"/>
    </w:rPr>
  </w:style>
  <w:style w:type="paragraph" w:styleId="80">
    <w:name w:val="toc 8"/>
    <w:basedOn w:val="aff1"/>
    <w:next w:val="aff1"/>
    <w:autoRedefine/>
    <w:semiHidden/>
    <w:qFormat/>
    <w:rsid w:val="006544CD"/>
    <w:pPr>
      <w:tabs>
        <w:tab w:val="right" w:leader="dot" w:pos="9241"/>
      </w:tabs>
      <w:ind w:firstLineChars="600" w:firstLine="607"/>
      <w:jc w:val="left"/>
    </w:pPr>
    <w:rPr>
      <w:rFonts w:ascii="宋体"/>
      <w:szCs w:val="21"/>
    </w:rPr>
  </w:style>
  <w:style w:type="paragraph" w:styleId="30">
    <w:name w:val="index 3"/>
    <w:basedOn w:val="aff1"/>
    <w:next w:val="aff1"/>
    <w:autoRedefine/>
    <w:qFormat/>
    <w:rsid w:val="006544CD"/>
    <w:pPr>
      <w:ind w:left="630" w:hanging="210"/>
      <w:jc w:val="left"/>
    </w:pPr>
    <w:rPr>
      <w:rFonts w:ascii="Calibri" w:hAnsi="Calibri"/>
      <w:sz w:val="20"/>
      <w:szCs w:val="20"/>
    </w:rPr>
  </w:style>
  <w:style w:type="paragraph" w:styleId="2">
    <w:name w:val="Body Text Indent 2"/>
    <w:basedOn w:val="aff1"/>
    <w:autoRedefine/>
    <w:qFormat/>
    <w:rsid w:val="006544CD"/>
    <w:pPr>
      <w:spacing w:line="540" w:lineRule="exact"/>
      <w:ind w:firstLineChars="200" w:firstLine="560"/>
    </w:pPr>
    <w:rPr>
      <w:sz w:val="28"/>
    </w:rPr>
  </w:style>
  <w:style w:type="paragraph" w:styleId="aff7">
    <w:name w:val="endnote text"/>
    <w:basedOn w:val="aff1"/>
    <w:autoRedefine/>
    <w:semiHidden/>
    <w:qFormat/>
    <w:rsid w:val="006544CD"/>
    <w:pPr>
      <w:snapToGrid w:val="0"/>
      <w:jc w:val="left"/>
    </w:pPr>
  </w:style>
  <w:style w:type="paragraph" w:styleId="aff8">
    <w:name w:val="footer"/>
    <w:basedOn w:val="aff1"/>
    <w:autoRedefine/>
    <w:qFormat/>
    <w:rsid w:val="006544CD"/>
    <w:pPr>
      <w:snapToGrid w:val="0"/>
      <w:ind w:rightChars="100" w:right="210"/>
      <w:jc w:val="right"/>
    </w:pPr>
    <w:rPr>
      <w:sz w:val="18"/>
      <w:szCs w:val="18"/>
    </w:rPr>
  </w:style>
  <w:style w:type="paragraph" w:styleId="aff9">
    <w:name w:val="header"/>
    <w:basedOn w:val="aff1"/>
    <w:autoRedefine/>
    <w:qFormat/>
    <w:rsid w:val="006544CD"/>
    <w:pPr>
      <w:snapToGrid w:val="0"/>
      <w:jc w:val="left"/>
    </w:pPr>
    <w:rPr>
      <w:sz w:val="18"/>
      <w:szCs w:val="18"/>
    </w:rPr>
  </w:style>
  <w:style w:type="paragraph" w:styleId="10">
    <w:name w:val="toc 1"/>
    <w:basedOn w:val="aff1"/>
    <w:next w:val="aff1"/>
    <w:autoRedefine/>
    <w:uiPriority w:val="39"/>
    <w:qFormat/>
    <w:rsid w:val="006544CD"/>
    <w:pPr>
      <w:tabs>
        <w:tab w:val="right" w:leader="dot" w:pos="9241"/>
      </w:tabs>
      <w:spacing w:beforeLines="25" w:afterLines="25"/>
      <w:jc w:val="left"/>
    </w:pPr>
    <w:rPr>
      <w:rFonts w:ascii="宋体"/>
      <w:szCs w:val="21"/>
    </w:rPr>
  </w:style>
  <w:style w:type="paragraph" w:styleId="40">
    <w:name w:val="toc 4"/>
    <w:basedOn w:val="aff1"/>
    <w:next w:val="aff1"/>
    <w:autoRedefine/>
    <w:semiHidden/>
    <w:qFormat/>
    <w:rsid w:val="006544CD"/>
    <w:pPr>
      <w:tabs>
        <w:tab w:val="right" w:leader="dot" w:pos="9241"/>
      </w:tabs>
      <w:ind w:firstLineChars="200" w:firstLine="198"/>
      <w:jc w:val="left"/>
    </w:pPr>
    <w:rPr>
      <w:rFonts w:ascii="宋体"/>
      <w:szCs w:val="21"/>
    </w:rPr>
  </w:style>
  <w:style w:type="paragraph" w:styleId="affa">
    <w:name w:val="index heading"/>
    <w:basedOn w:val="aff1"/>
    <w:next w:val="11"/>
    <w:autoRedefine/>
    <w:qFormat/>
    <w:rsid w:val="006544CD"/>
    <w:pPr>
      <w:spacing w:before="120" w:after="120"/>
      <w:jc w:val="center"/>
    </w:pPr>
    <w:rPr>
      <w:rFonts w:ascii="Calibri" w:hAnsi="Calibri"/>
      <w:b/>
      <w:bCs/>
      <w:iCs/>
      <w:szCs w:val="20"/>
    </w:rPr>
  </w:style>
  <w:style w:type="paragraph" w:styleId="11">
    <w:name w:val="index 1"/>
    <w:basedOn w:val="aff1"/>
    <w:next w:val="affb"/>
    <w:autoRedefine/>
    <w:qFormat/>
    <w:rsid w:val="006544CD"/>
    <w:pPr>
      <w:tabs>
        <w:tab w:val="right" w:leader="dot" w:pos="9299"/>
      </w:tabs>
      <w:jc w:val="left"/>
    </w:pPr>
    <w:rPr>
      <w:rFonts w:ascii="宋体"/>
      <w:szCs w:val="21"/>
    </w:rPr>
  </w:style>
  <w:style w:type="paragraph" w:customStyle="1" w:styleId="affb">
    <w:name w:val="段"/>
    <w:link w:val="Char"/>
    <w:autoRedefine/>
    <w:qFormat/>
    <w:rsid w:val="006544CD"/>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1"/>
    <w:autoRedefine/>
    <w:qFormat/>
    <w:rsid w:val="006544CD"/>
    <w:pPr>
      <w:numPr>
        <w:numId w:val="1"/>
      </w:numPr>
      <w:snapToGrid w:val="0"/>
      <w:jc w:val="left"/>
    </w:pPr>
    <w:rPr>
      <w:rFonts w:ascii="宋体"/>
      <w:sz w:val="18"/>
      <w:szCs w:val="18"/>
    </w:rPr>
  </w:style>
  <w:style w:type="paragraph" w:styleId="60">
    <w:name w:val="toc 6"/>
    <w:basedOn w:val="aff1"/>
    <w:next w:val="aff1"/>
    <w:autoRedefine/>
    <w:semiHidden/>
    <w:qFormat/>
    <w:rsid w:val="006544CD"/>
    <w:pPr>
      <w:tabs>
        <w:tab w:val="right" w:leader="dot" w:pos="9241"/>
      </w:tabs>
      <w:ind w:firstLineChars="400" w:firstLine="403"/>
      <w:jc w:val="left"/>
    </w:pPr>
    <w:rPr>
      <w:rFonts w:ascii="宋体"/>
      <w:szCs w:val="21"/>
    </w:rPr>
  </w:style>
  <w:style w:type="paragraph" w:styleId="70">
    <w:name w:val="index 7"/>
    <w:basedOn w:val="aff1"/>
    <w:next w:val="aff1"/>
    <w:autoRedefine/>
    <w:qFormat/>
    <w:rsid w:val="006544CD"/>
    <w:pPr>
      <w:ind w:left="1470" w:hanging="210"/>
      <w:jc w:val="left"/>
    </w:pPr>
    <w:rPr>
      <w:rFonts w:ascii="Calibri" w:hAnsi="Calibri"/>
      <w:sz w:val="20"/>
      <w:szCs w:val="20"/>
    </w:rPr>
  </w:style>
  <w:style w:type="paragraph" w:styleId="9">
    <w:name w:val="index 9"/>
    <w:basedOn w:val="aff1"/>
    <w:next w:val="aff1"/>
    <w:autoRedefine/>
    <w:qFormat/>
    <w:rsid w:val="006544CD"/>
    <w:pPr>
      <w:ind w:left="1890" w:hanging="210"/>
      <w:jc w:val="left"/>
    </w:pPr>
    <w:rPr>
      <w:rFonts w:ascii="Calibri" w:hAnsi="Calibri"/>
      <w:sz w:val="20"/>
      <w:szCs w:val="20"/>
    </w:rPr>
  </w:style>
  <w:style w:type="paragraph" w:styleId="20">
    <w:name w:val="toc 2"/>
    <w:basedOn w:val="aff1"/>
    <w:next w:val="aff1"/>
    <w:autoRedefine/>
    <w:semiHidden/>
    <w:qFormat/>
    <w:rsid w:val="006544CD"/>
    <w:pPr>
      <w:tabs>
        <w:tab w:val="right" w:leader="dot" w:pos="9241"/>
      </w:tabs>
    </w:pPr>
    <w:rPr>
      <w:rFonts w:ascii="宋体"/>
      <w:szCs w:val="21"/>
    </w:rPr>
  </w:style>
  <w:style w:type="paragraph" w:styleId="90">
    <w:name w:val="toc 9"/>
    <w:basedOn w:val="aff1"/>
    <w:next w:val="aff1"/>
    <w:autoRedefine/>
    <w:semiHidden/>
    <w:qFormat/>
    <w:rsid w:val="006544CD"/>
    <w:pPr>
      <w:ind w:left="1470"/>
      <w:jc w:val="left"/>
    </w:pPr>
    <w:rPr>
      <w:sz w:val="20"/>
      <w:szCs w:val="20"/>
    </w:rPr>
  </w:style>
  <w:style w:type="paragraph" w:styleId="21">
    <w:name w:val="index 2"/>
    <w:basedOn w:val="aff1"/>
    <w:next w:val="aff1"/>
    <w:autoRedefine/>
    <w:qFormat/>
    <w:rsid w:val="006544CD"/>
    <w:pPr>
      <w:ind w:left="420" w:hanging="210"/>
      <w:jc w:val="left"/>
    </w:pPr>
    <w:rPr>
      <w:rFonts w:ascii="Calibri" w:hAnsi="Calibri"/>
      <w:sz w:val="20"/>
      <w:szCs w:val="20"/>
    </w:rPr>
  </w:style>
  <w:style w:type="table" w:styleId="affc">
    <w:name w:val="Table Grid"/>
    <w:basedOn w:val="aff3"/>
    <w:qFormat/>
    <w:rsid w:val="006544C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d">
    <w:name w:val="endnote reference"/>
    <w:basedOn w:val="aff2"/>
    <w:semiHidden/>
    <w:qFormat/>
    <w:rsid w:val="006544CD"/>
    <w:rPr>
      <w:vertAlign w:val="superscript"/>
    </w:rPr>
  </w:style>
  <w:style w:type="character" w:styleId="affe">
    <w:name w:val="page number"/>
    <w:basedOn w:val="aff2"/>
    <w:qFormat/>
    <w:rsid w:val="006544CD"/>
    <w:rPr>
      <w:rFonts w:ascii="Times New Roman" w:eastAsia="宋体" w:hAnsi="Times New Roman"/>
      <w:sz w:val="18"/>
    </w:rPr>
  </w:style>
  <w:style w:type="character" w:styleId="afff">
    <w:name w:val="FollowedHyperlink"/>
    <w:basedOn w:val="aff2"/>
    <w:qFormat/>
    <w:rsid w:val="006544CD"/>
    <w:rPr>
      <w:color w:val="800080"/>
      <w:u w:val="single"/>
    </w:rPr>
  </w:style>
  <w:style w:type="character" w:styleId="afff0">
    <w:name w:val="Hyperlink"/>
    <w:basedOn w:val="aff2"/>
    <w:uiPriority w:val="99"/>
    <w:qFormat/>
    <w:rsid w:val="006544CD"/>
    <w:rPr>
      <w:color w:val="0000FF"/>
      <w:spacing w:val="0"/>
      <w:w w:val="100"/>
      <w:szCs w:val="21"/>
      <w:u w:val="single"/>
    </w:rPr>
  </w:style>
  <w:style w:type="character" w:styleId="afff1">
    <w:name w:val="footnote reference"/>
    <w:basedOn w:val="aff2"/>
    <w:semiHidden/>
    <w:qFormat/>
    <w:rsid w:val="006544CD"/>
    <w:rPr>
      <w:vertAlign w:val="superscript"/>
    </w:rPr>
  </w:style>
  <w:style w:type="character" w:customStyle="1" w:styleId="Char">
    <w:name w:val="段 Char"/>
    <w:basedOn w:val="aff2"/>
    <w:link w:val="affb"/>
    <w:qFormat/>
    <w:rsid w:val="006544CD"/>
    <w:rPr>
      <w:rFonts w:ascii="宋体"/>
      <w:sz w:val="21"/>
      <w:lang w:val="en-US" w:eastAsia="zh-CN" w:bidi="ar-SA"/>
    </w:rPr>
  </w:style>
  <w:style w:type="paragraph" w:customStyle="1" w:styleId="a5">
    <w:name w:val="一级条标题"/>
    <w:next w:val="affb"/>
    <w:qFormat/>
    <w:rsid w:val="006544CD"/>
    <w:pPr>
      <w:numPr>
        <w:ilvl w:val="1"/>
        <w:numId w:val="2"/>
      </w:numPr>
      <w:spacing w:beforeLines="50" w:afterLines="50"/>
      <w:outlineLvl w:val="2"/>
    </w:pPr>
    <w:rPr>
      <w:rFonts w:ascii="黑体" w:eastAsia="黑体"/>
      <w:sz w:val="21"/>
      <w:szCs w:val="21"/>
    </w:rPr>
  </w:style>
  <w:style w:type="paragraph" w:customStyle="1" w:styleId="afff2">
    <w:name w:val="标准书脚_奇数页"/>
    <w:qFormat/>
    <w:rsid w:val="006544CD"/>
    <w:pPr>
      <w:spacing w:before="120"/>
      <w:ind w:right="198"/>
      <w:jc w:val="right"/>
    </w:pPr>
    <w:rPr>
      <w:rFonts w:ascii="宋体"/>
      <w:sz w:val="18"/>
      <w:szCs w:val="18"/>
    </w:rPr>
  </w:style>
  <w:style w:type="paragraph" w:customStyle="1" w:styleId="afff3">
    <w:name w:val="标准书眉_奇数页"/>
    <w:next w:val="aff1"/>
    <w:qFormat/>
    <w:rsid w:val="006544CD"/>
    <w:pPr>
      <w:tabs>
        <w:tab w:val="center" w:pos="4154"/>
        <w:tab w:val="right" w:pos="8306"/>
      </w:tabs>
      <w:spacing w:after="220"/>
      <w:jc w:val="right"/>
    </w:pPr>
    <w:rPr>
      <w:rFonts w:ascii="黑体" w:eastAsia="黑体"/>
      <w:sz w:val="21"/>
      <w:szCs w:val="21"/>
    </w:rPr>
  </w:style>
  <w:style w:type="paragraph" w:customStyle="1" w:styleId="a4">
    <w:name w:val="章标题"/>
    <w:next w:val="affb"/>
    <w:qFormat/>
    <w:rsid w:val="006544CD"/>
    <w:pPr>
      <w:numPr>
        <w:numId w:val="2"/>
      </w:numPr>
      <w:spacing w:beforeLines="100" w:afterLines="100"/>
      <w:jc w:val="both"/>
      <w:outlineLvl w:val="1"/>
    </w:pPr>
    <w:rPr>
      <w:rFonts w:ascii="黑体" w:eastAsia="黑体"/>
      <w:sz w:val="21"/>
    </w:rPr>
  </w:style>
  <w:style w:type="paragraph" w:customStyle="1" w:styleId="a6">
    <w:name w:val="二级条标题"/>
    <w:basedOn w:val="a5"/>
    <w:next w:val="affb"/>
    <w:qFormat/>
    <w:rsid w:val="006544CD"/>
    <w:pPr>
      <w:numPr>
        <w:ilvl w:val="2"/>
      </w:numPr>
      <w:spacing w:before="50" w:after="50"/>
      <w:outlineLvl w:val="3"/>
    </w:pPr>
  </w:style>
  <w:style w:type="paragraph" w:customStyle="1" w:styleId="22">
    <w:name w:val="封面标准号2"/>
    <w:qFormat/>
    <w:rsid w:val="006544CD"/>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rsid w:val="006544CD"/>
    <w:pPr>
      <w:widowControl w:val="0"/>
      <w:numPr>
        <w:numId w:val="3"/>
      </w:numPr>
      <w:jc w:val="both"/>
    </w:pPr>
    <w:rPr>
      <w:rFonts w:ascii="宋体"/>
      <w:sz w:val="21"/>
    </w:rPr>
  </w:style>
  <w:style w:type="paragraph" w:customStyle="1" w:styleId="ad">
    <w:name w:val="列项●（二级）"/>
    <w:qFormat/>
    <w:rsid w:val="006544CD"/>
    <w:pPr>
      <w:numPr>
        <w:ilvl w:val="1"/>
        <w:numId w:val="3"/>
      </w:numPr>
      <w:tabs>
        <w:tab w:val="left" w:pos="840"/>
      </w:tabs>
      <w:jc w:val="both"/>
    </w:pPr>
    <w:rPr>
      <w:rFonts w:ascii="宋体"/>
      <w:sz w:val="21"/>
    </w:rPr>
  </w:style>
  <w:style w:type="paragraph" w:customStyle="1" w:styleId="afff4">
    <w:name w:val="目次、标准名称标题"/>
    <w:basedOn w:val="aff1"/>
    <w:next w:val="affb"/>
    <w:qFormat/>
    <w:rsid w:val="006544CD"/>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b"/>
    <w:qFormat/>
    <w:rsid w:val="006544CD"/>
    <w:pPr>
      <w:numPr>
        <w:ilvl w:val="3"/>
      </w:numPr>
      <w:outlineLvl w:val="4"/>
    </w:pPr>
  </w:style>
  <w:style w:type="paragraph" w:customStyle="1" w:styleId="a1">
    <w:name w:val="示例"/>
    <w:next w:val="afff5"/>
    <w:qFormat/>
    <w:rsid w:val="006544CD"/>
    <w:pPr>
      <w:widowControl w:val="0"/>
      <w:numPr>
        <w:numId w:val="4"/>
      </w:numPr>
      <w:jc w:val="both"/>
    </w:pPr>
    <w:rPr>
      <w:rFonts w:ascii="宋体"/>
      <w:sz w:val="18"/>
      <w:szCs w:val="18"/>
    </w:rPr>
  </w:style>
  <w:style w:type="paragraph" w:customStyle="1" w:styleId="afff5">
    <w:name w:val="示例内容"/>
    <w:qFormat/>
    <w:rsid w:val="006544CD"/>
    <w:pPr>
      <w:ind w:firstLineChars="200" w:firstLine="200"/>
    </w:pPr>
    <w:rPr>
      <w:rFonts w:ascii="宋体"/>
      <w:sz w:val="18"/>
      <w:szCs w:val="18"/>
    </w:rPr>
  </w:style>
  <w:style w:type="paragraph" w:customStyle="1" w:styleId="af1">
    <w:name w:val="数字编号列项（二级）"/>
    <w:qFormat/>
    <w:rsid w:val="006544CD"/>
    <w:pPr>
      <w:numPr>
        <w:ilvl w:val="1"/>
        <w:numId w:val="5"/>
      </w:numPr>
      <w:jc w:val="both"/>
    </w:pPr>
    <w:rPr>
      <w:rFonts w:ascii="宋体"/>
      <w:sz w:val="21"/>
    </w:rPr>
  </w:style>
  <w:style w:type="paragraph" w:customStyle="1" w:styleId="a8">
    <w:name w:val="四级条标题"/>
    <w:basedOn w:val="a7"/>
    <w:next w:val="affb"/>
    <w:qFormat/>
    <w:rsid w:val="006544CD"/>
    <w:pPr>
      <w:numPr>
        <w:ilvl w:val="4"/>
      </w:numPr>
      <w:outlineLvl w:val="5"/>
    </w:pPr>
  </w:style>
  <w:style w:type="paragraph" w:customStyle="1" w:styleId="a9">
    <w:name w:val="五级条标题"/>
    <w:basedOn w:val="a8"/>
    <w:next w:val="affb"/>
    <w:qFormat/>
    <w:rsid w:val="006544CD"/>
    <w:pPr>
      <w:numPr>
        <w:ilvl w:val="5"/>
      </w:numPr>
      <w:outlineLvl w:val="6"/>
    </w:pPr>
  </w:style>
  <w:style w:type="paragraph" w:customStyle="1" w:styleId="aff0">
    <w:name w:val="注："/>
    <w:next w:val="affb"/>
    <w:qFormat/>
    <w:rsid w:val="006544CD"/>
    <w:pPr>
      <w:widowControl w:val="0"/>
      <w:numPr>
        <w:numId w:val="6"/>
      </w:numPr>
      <w:autoSpaceDE w:val="0"/>
      <w:autoSpaceDN w:val="0"/>
      <w:jc w:val="both"/>
    </w:pPr>
    <w:rPr>
      <w:rFonts w:ascii="宋体"/>
      <w:sz w:val="18"/>
      <w:szCs w:val="18"/>
    </w:rPr>
  </w:style>
  <w:style w:type="paragraph" w:customStyle="1" w:styleId="a">
    <w:name w:val="注×："/>
    <w:qFormat/>
    <w:rsid w:val="006544CD"/>
    <w:pPr>
      <w:widowControl w:val="0"/>
      <w:numPr>
        <w:numId w:val="7"/>
      </w:numPr>
      <w:autoSpaceDE w:val="0"/>
      <w:autoSpaceDN w:val="0"/>
      <w:jc w:val="both"/>
    </w:pPr>
    <w:rPr>
      <w:rFonts w:ascii="宋体"/>
      <w:sz w:val="18"/>
      <w:szCs w:val="18"/>
    </w:rPr>
  </w:style>
  <w:style w:type="paragraph" w:customStyle="1" w:styleId="af0">
    <w:name w:val="字母编号列项（一级）"/>
    <w:qFormat/>
    <w:rsid w:val="006544CD"/>
    <w:pPr>
      <w:numPr>
        <w:numId w:val="5"/>
      </w:numPr>
      <w:jc w:val="both"/>
    </w:pPr>
    <w:rPr>
      <w:rFonts w:ascii="宋体"/>
      <w:sz w:val="21"/>
    </w:rPr>
  </w:style>
  <w:style w:type="paragraph" w:customStyle="1" w:styleId="ae">
    <w:name w:val="列项◆（三级）"/>
    <w:basedOn w:val="aff1"/>
    <w:qFormat/>
    <w:rsid w:val="006544CD"/>
    <w:pPr>
      <w:numPr>
        <w:ilvl w:val="2"/>
        <w:numId w:val="3"/>
      </w:numPr>
    </w:pPr>
    <w:rPr>
      <w:rFonts w:ascii="宋体"/>
      <w:szCs w:val="21"/>
    </w:rPr>
  </w:style>
  <w:style w:type="paragraph" w:customStyle="1" w:styleId="afff6">
    <w:name w:val="编号列项（三级）"/>
    <w:qFormat/>
    <w:rsid w:val="006544CD"/>
    <w:rPr>
      <w:rFonts w:ascii="宋体"/>
      <w:sz w:val="21"/>
    </w:rPr>
  </w:style>
  <w:style w:type="paragraph" w:customStyle="1" w:styleId="af2">
    <w:name w:val="示例×："/>
    <w:basedOn w:val="a4"/>
    <w:qFormat/>
    <w:rsid w:val="006544CD"/>
    <w:pPr>
      <w:numPr>
        <w:numId w:val="8"/>
      </w:numPr>
      <w:spacing w:beforeLines="0" w:afterLines="0"/>
      <w:outlineLvl w:val="9"/>
    </w:pPr>
    <w:rPr>
      <w:rFonts w:ascii="宋体" w:eastAsia="宋体"/>
      <w:sz w:val="18"/>
      <w:szCs w:val="18"/>
    </w:rPr>
  </w:style>
  <w:style w:type="paragraph" w:customStyle="1" w:styleId="afff7">
    <w:name w:val="二级无"/>
    <w:basedOn w:val="a6"/>
    <w:qFormat/>
    <w:rsid w:val="006544CD"/>
    <w:pPr>
      <w:spacing w:beforeLines="0" w:afterLines="0"/>
      <w:ind w:left="0"/>
    </w:pPr>
    <w:rPr>
      <w:rFonts w:ascii="宋体" w:eastAsia="宋体"/>
    </w:rPr>
  </w:style>
  <w:style w:type="paragraph" w:customStyle="1" w:styleId="afff8">
    <w:name w:val="注：（正文）"/>
    <w:basedOn w:val="aff0"/>
    <w:next w:val="affb"/>
    <w:qFormat/>
    <w:rsid w:val="006544CD"/>
  </w:style>
  <w:style w:type="paragraph" w:customStyle="1" w:styleId="a3">
    <w:name w:val="注×：（正文）"/>
    <w:qFormat/>
    <w:rsid w:val="006544CD"/>
    <w:pPr>
      <w:numPr>
        <w:numId w:val="9"/>
      </w:numPr>
      <w:jc w:val="both"/>
    </w:pPr>
    <w:rPr>
      <w:rFonts w:ascii="宋体"/>
      <w:sz w:val="18"/>
      <w:szCs w:val="18"/>
    </w:rPr>
  </w:style>
  <w:style w:type="paragraph" w:customStyle="1" w:styleId="afff9">
    <w:name w:val="标准标志"/>
    <w:next w:val="aff1"/>
    <w:qFormat/>
    <w:rsid w:val="006544C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1"/>
    <w:qFormat/>
    <w:rsid w:val="006544C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rsid w:val="006544CD"/>
    <w:pPr>
      <w:spacing w:before="120"/>
      <w:ind w:left="221"/>
    </w:pPr>
    <w:rPr>
      <w:rFonts w:ascii="宋体"/>
      <w:sz w:val="18"/>
      <w:szCs w:val="18"/>
    </w:rPr>
  </w:style>
  <w:style w:type="paragraph" w:customStyle="1" w:styleId="afffc">
    <w:name w:val="标准书眉_偶数页"/>
    <w:basedOn w:val="afff3"/>
    <w:next w:val="aff1"/>
    <w:qFormat/>
    <w:rsid w:val="006544CD"/>
    <w:pPr>
      <w:jc w:val="left"/>
    </w:pPr>
  </w:style>
  <w:style w:type="paragraph" w:customStyle="1" w:styleId="afffd">
    <w:name w:val="标准书眉一"/>
    <w:qFormat/>
    <w:rsid w:val="006544CD"/>
    <w:pPr>
      <w:jc w:val="both"/>
    </w:pPr>
  </w:style>
  <w:style w:type="paragraph" w:customStyle="1" w:styleId="afffe">
    <w:name w:val="参考文献"/>
    <w:basedOn w:val="aff1"/>
    <w:next w:val="affb"/>
    <w:qFormat/>
    <w:rsid w:val="006544C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1"/>
    <w:next w:val="affb"/>
    <w:qFormat/>
    <w:rsid w:val="006544CD"/>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basedOn w:val="aff2"/>
    <w:qFormat/>
    <w:rsid w:val="006544CD"/>
    <w:rPr>
      <w:rFonts w:ascii="黑体" w:eastAsia="黑体"/>
      <w:spacing w:val="85"/>
      <w:w w:val="100"/>
      <w:position w:val="3"/>
      <w:sz w:val="28"/>
      <w:szCs w:val="28"/>
    </w:rPr>
  </w:style>
  <w:style w:type="paragraph" w:customStyle="1" w:styleId="affff1">
    <w:name w:val="发布部门"/>
    <w:next w:val="affb"/>
    <w:qFormat/>
    <w:rsid w:val="006544CD"/>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rsid w:val="006544CD"/>
    <w:pPr>
      <w:framePr w:w="3997" w:h="471" w:hRule="exact" w:vSpace="181" w:wrap="around" w:hAnchor="page" w:x="7089" w:y="14097" w:anchorLock="1"/>
    </w:pPr>
    <w:rPr>
      <w:rFonts w:eastAsia="黑体"/>
      <w:sz w:val="28"/>
    </w:rPr>
  </w:style>
  <w:style w:type="paragraph" w:customStyle="1" w:styleId="affff3">
    <w:name w:val="封面标准代替信息"/>
    <w:qFormat/>
    <w:rsid w:val="006544CD"/>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rsid w:val="006544CD"/>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rsid w:val="006544C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rsid w:val="006544CD"/>
    <w:pPr>
      <w:framePr w:wrap="around"/>
      <w:spacing w:before="370" w:line="400" w:lineRule="exact"/>
    </w:pPr>
    <w:rPr>
      <w:rFonts w:ascii="Times New Roman"/>
      <w:sz w:val="28"/>
      <w:szCs w:val="28"/>
    </w:rPr>
  </w:style>
  <w:style w:type="paragraph" w:customStyle="1" w:styleId="affff6">
    <w:name w:val="封面一致性程度标识"/>
    <w:basedOn w:val="affff5"/>
    <w:qFormat/>
    <w:rsid w:val="006544CD"/>
    <w:pPr>
      <w:framePr w:wrap="around"/>
      <w:spacing w:before="440"/>
    </w:pPr>
    <w:rPr>
      <w:rFonts w:ascii="宋体" w:eastAsia="宋体"/>
    </w:rPr>
  </w:style>
  <w:style w:type="paragraph" w:customStyle="1" w:styleId="affff7">
    <w:name w:val="封面标准文稿类别"/>
    <w:basedOn w:val="affff6"/>
    <w:qFormat/>
    <w:rsid w:val="006544CD"/>
    <w:pPr>
      <w:framePr w:wrap="around"/>
      <w:spacing w:after="160" w:line="240" w:lineRule="auto"/>
    </w:pPr>
    <w:rPr>
      <w:sz w:val="24"/>
    </w:rPr>
  </w:style>
  <w:style w:type="paragraph" w:customStyle="1" w:styleId="affff8">
    <w:name w:val="封面标准文稿编辑信息"/>
    <w:basedOn w:val="affff7"/>
    <w:qFormat/>
    <w:rsid w:val="006544CD"/>
    <w:pPr>
      <w:framePr w:wrap="around"/>
      <w:spacing w:before="180" w:line="180" w:lineRule="exact"/>
    </w:pPr>
    <w:rPr>
      <w:sz w:val="21"/>
    </w:rPr>
  </w:style>
  <w:style w:type="paragraph" w:customStyle="1" w:styleId="affff9">
    <w:name w:val="封面正文"/>
    <w:qFormat/>
    <w:rsid w:val="006544CD"/>
    <w:pPr>
      <w:jc w:val="both"/>
    </w:pPr>
  </w:style>
  <w:style w:type="paragraph" w:customStyle="1" w:styleId="af7">
    <w:name w:val="附录标识"/>
    <w:basedOn w:val="aff1"/>
    <w:next w:val="affb"/>
    <w:qFormat/>
    <w:rsid w:val="006544CD"/>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b"/>
    <w:next w:val="affb"/>
    <w:qFormat/>
    <w:rsid w:val="006544CD"/>
    <w:pPr>
      <w:ind w:firstLineChars="0" w:firstLine="0"/>
      <w:jc w:val="center"/>
    </w:pPr>
    <w:rPr>
      <w:rFonts w:ascii="黑体" w:eastAsia="黑体"/>
    </w:rPr>
  </w:style>
  <w:style w:type="paragraph" w:customStyle="1" w:styleId="af4">
    <w:name w:val="附录表标号"/>
    <w:basedOn w:val="aff1"/>
    <w:next w:val="affb"/>
    <w:qFormat/>
    <w:rsid w:val="006544CD"/>
    <w:pPr>
      <w:numPr>
        <w:numId w:val="11"/>
      </w:numPr>
      <w:tabs>
        <w:tab w:val="clear" w:pos="0"/>
      </w:tabs>
      <w:spacing w:line="14" w:lineRule="exact"/>
      <w:ind w:left="811" w:hanging="448"/>
      <w:jc w:val="center"/>
      <w:outlineLvl w:val="0"/>
    </w:pPr>
    <w:rPr>
      <w:color w:val="FFFFFF"/>
    </w:rPr>
  </w:style>
  <w:style w:type="paragraph" w:customStyle="1" w:styleId="af5">
    <w:name w:val="附录表标题"/>
    <w:basedOn w:val="aff1"/>
    <w:next w:val="affb"/>
    <w:qFormat/>
    <w:rsid w:val="006544CD"/>
    <w:pPr>
      <w:numPr>
        <w:ilvl w:val="1"/>
        <w:numId w:val="11"/>
      </w:numPr>
      <w:tabs>
        <w:tab w:val="left" w:pos="180"/>
      </w:tabs>
      <w:spacing w:beforeLines="50" w:afterLines="50"/>
      <w:ind w:left="0" w:firstLine="0"/>
      <w:jc w:val="center"/>
    </w:pPr>
    <w:rPr>
      <w:rFonts w:ascii="黑体" w:eastAsia="黑体"/>
      <w:szCs w:val="21"/>
    </w:rPr>
  </w:style>
  <w:style w:type="paragraph" w:customStyle="1" w:styleId="afa">
    <w:name w:val="附录二级条标题"/>
    <w:basedOn w:val="aff1"/>
    <w:next w:val="affb"/>
    <w:qFormat/>
    <w:rsid w:val="006544CD"/>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a"/>
    <w:qFormat/>
    <w:rsid w:val="006544CD"/>
    <w:pPr>
      <w:tabs>
        <w:tab w:val="clear" w:pos="360"/>
      </w:tabs>
      <w:spacing w:beforeLines="0" w:afterLines="0"/>
    </w:pPr>
    <w:rPr>
      <w:rFonts w:ascii="宋体" w:eastAsia="宋体"/>
      <w:szCs w:val="21"/>
    </w:rPr>
  </w:style>
  <w:style w:type="paragraph" w:customStyle="1" w:styleId="affffc">
    <w:name w:val="附录公式"/>
    <w:basedOn w:val="affb"/>
    <w:next w:val="affb"/>
    <w:link w:val="Char0"/>
    <w:qFormat/>
    <w:rsid w:val="006544CD"/>
  </w:style>
  <w:style w:type="character" w:customStyle="1" w:styleId="Char0">
    <w:name w:val="附录公式 Char"/>
    <w:basedOn w:val="Char"/>
    <w:link w:val="affffc"/>
    <w:qFormat/>
    <w:rsid w:val="006544CD"/>
  </w:style>
  <w:style w:type="paragraph" w:customStyle="1" w:styleId="affffd">
    <w:name w:val="附录公式编号制表符"/>
    <w:basedOn w:val="aff1"/>
    <w:next w:val="affb"/>
    <w:qFormat/>
    <w:rsid w:val="006544CD"/>
    <w:pPr>
      <w:widowControl/>
      <w:tabs>
        <w:tab w:val="center" w:pos="4201"/>
        <w:tab w:val="right" w:leader="dot" w:pos="9298"/>
      </w:tabs>
      <w:autoSpaceDE w:val="0"/>
      <w:autoSpaceDN w:val="0"/>
    </w:pPr>
    <w:rPr>
      <w:rFonts w:ascii="宋体"/>
      <w:kern w:val="0"/>
      <w:szCs w:val="20"/>
    </w:rPr>
  </w:style>
  <w:style w:type="paragraph" w:customStyle="1" w:styleId="afb">
    <w:name w:val="附录三级条标题"/>
    <w:basedOn w:val="afa"/>
    <w:next w:val="affb"/>
    <w:qFormat/>
    <w:rsid w:val="006544CD"/>
    <w:pPr>
      <w:numPr>
        <w:ilvl w:val="4"/>
      </w:numPr>
      <w:outlineLvl w:val="4"/>
    </w:pPr>
  </w:style>
  <w:style w:type="paragraph" w:customStyle="1" w:styleId="affffe">
    <w:name w:val="附录三级无"/>
    <w:basedOn w:val="afb"/>
    <w:qFormat/>
    <w:rsid w:val="006544CD"/>
    <w:pPr>
      <w:tabs>
        <w:tab w:val="clear" w:pos="360"/>
      </w:tabs>
      <w:spacing w:beforeLines="0" w:afterLines="0"/>
    </w:pPr>
    <w:rPr>
      <w:rFonts w:ascii="宋体" w:eastAsia="宋体"/>
      <w:szCs w:val="21"/>
    </w:rPr>
  </w:style>
  <w:style w:type="paragraph" w:customStyle="1" w:styleId="aff">
    <w:name w:val="附录数字编号列项（二级）"/>
    <w:qFormat/>
    <w:rsid w:val="006544CD"/>
    <w:pPr>
      <w:numPr>
        <w:ilvl w:val="1"/>
        <w:numId w:val="12"/>
      </w:numPr>
    </w:pPr>
    <w:rPr>
      <w:rFonts w:ascii="宋体"/>
      <w:sz w:val="21"/>
    </w:rPr>
  </w:style>
  <w:style w:type="paragraph" w:customStyle="1" w:styleId="afc">
    <w:name w:val="附录四级条标题"/>
    <w:basedOn w:val="afb"/>
    <w:next w:val="affb"/>
    <w:qFormat/>
    <w:rsid w:val="006544CD"/>
    <w:pPr>
      <w:numPr>
        <w:ilvl w:val="5"/>
      </w:numPr>
      <w:outlineLvl w:val="5"/>
    </w:pPr>
  </w:style>
  <w:style w:type="paragraph" w:customStyle="1" w:styleId="afffff">
    <w:name w:val="附录四级无"/>
    <w:basedOn w:val="afc"/>
    <w:qFormat/>
    <w:rsid w:val="006544CD"/>
    <w:pPr>
      <w:tabs>
        <w:tab w:val="clear" w:pos="360"/>
      </w:tabs>
      <w:spacing w:beforeLines="0" w:afterLines="0"/>
    </w:pPr>
    <w:rPr>
      <w:rFonts w:ascii="宋体" w:eastAsia="宋体"/>
      <w:szCs w:val="21"/>
    </w:rPr>
  </w:style>
  <w:style w:type="paragraph" w:customStyle="1" w:styleId="aa">
    <w:name w:val="附录图标号"/>
    <w:basedOn w:val="aff1"/>
    <w:qFormat/>
    <w:rsid w:val="006544CD"/>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1"/>
    <w:next w:val="affb"/>
    <w:qFormat/>
    <w:rsid w:val="006544CD"/>
    <w:pPr>
      <w:numPr>
        <w:ilvl w:val="1"/>
        <w:numId w:val="13"/>
      </w:numPr>
      <w:tabs>
        <w:tab w:val="left" w:pos="363"/>
      </w:tabs>
      <w:spacing w:beforeLines="50" w:afterLines="50"/>
      <w:ind w:left="0" w:firstLine="0"/>
      <w:jc w:val="center"/>
    </w:pPr>
    <w:rPr>
      <w:rFonts w:ascii="黑体" w:eastAsia="黑体"/>
      <w:szCs w:val="21"/>
    </w:rPr>
  </w:style>
  <w:style w:type="paragraph" w:customStyle="1" w:styleId="afd">
    <w:name w:val="附录五级条标题"/>
    <w:basedOn w:val="afc"/>
    <w:next w:val="affb"/>
    <w:qFormat/>
    <w:rsid w:val="006544CD"/>
    <w:pPr>
      <w:numPr>
        <w:ilvl w:val="6"/>
      </w:numPr>
      <w:outlineLvl w:val="6"/>
    </w:pPr>
  </w:style>
  <w:style w:type="paragraph" w:customStyle="1" w:styleId="afffff0">
    <w:name w:val="附录五级无"/>
    <w:basedOn w:val="afd"/>
    <w:qFormat/>
    <w:rsid w:val="006544CD"/>
    <w:pPr>
      <w:tabs>
        <w:tab w:val="clear" w:pos="360"/>
      </w:tabs>
      <w:spacing w:beforeLines="0" w:afterLines="0"/>
    </w:pPr>
    <w:rPr>
      <w:rFonts w:ascii="宋体" w:eastAsia="宋体"/>
      <w:szCs w:val="21"/>
    </w:rPr>
  </w:style>
  <w:style w:type="paragraph" w:customStyle="1" w:styleId="af8">
    <w:name w:val="附录章标题"/>
    <w:next w:val="affb"/>
    <w:qFormat/>
    <w:rsid w:val="006544CD"/>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b"/>
    <w:qFormat/>
    <w:rsid w:val="006544CD"/>
    <w:pPr>
      <w:numPr>
        <w:ilvl w:val="2"/>
      </w:numPr>
      <w:autoSpaceDN w:val="0"/>
      <w:spacing w:beforeLines="50" w:afterLines="50"/>
      <w:outlineLvl w:val="2"/>
    </w:pPr>
  </w:style>
  <w:style w:type="paragraph" w:customStyle="1" w:styleId="afffff1">
    <w:name w:val="附录一级无"/>
    <w:basedOn w:val="af9"/>
    <w:qFormat/>
    <w:rsid w:val="006544CD"/>
    <w:pPr>
      <w:tabs>
        <w:tab w:val="clear" w:pos="360"/>
      </w:tabs>
      <w:spacing w:beforeLines="0" w:afterLines="0"/>
    </w:pPr>
    <w:rPr>
      <w:rFonts w:ascii="宋体" w:eastAsia="宋体"/>
      <w:szCs w:val="21"/>
    </w:rPr>
  </w:style>
  <w:style w:type="paragraph" w:customStyle="1" w:styleId="afe">
    <w:name w:val="附录字母编号列项（一级）"/>
    <w:qFormat/>
    <w:rsid w:val="006544CD"/>
    <w:pPr>
      <w:numPr>
        <w:numId w:val="12"/>
      </w:numPr>
    </w:pPr>
    <w:rPr>
      <w:rFonts w:ascii="宋体"/>
      <w:sz w:val="21"/>
    </w:rPr>
  </w:style>
  <w:style w:type="paragraph" w:customStyle="1" w:styleId="afffff2">
    <w:name w:val="列项说明"/>
    <w:basedOn w:val="aff1"/>
    <w:qFormat/>
    <w:rsid w:val="006544CD"/>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qFormat/>
    <w:rsid w:val="006544CD"/>
    <w:pPr>
      <w:ind w:leftChars="400" w:left="600" w:hangingChars="200" w:hanging="200"/>
    </w:pPr>
    <w:rPr>
      <w:rFonts w:ascii="宋体"/>
      <w:sz w:val="21"/>
    </w:rPr>
  </w:style>
  <w:style w:type="paragraph" w:customStyle="1" w:styleId="afffff4">
    <w:name w:val="目次、索引正文"/>
    <w:qFormat/>
    <w:rsid w:val="006544CD"/>
    <w:pPr>
      <w:spacing w:line="320" w:lineRule="exact"/>
      <w:jc w:val="both"/>
    </w:pPr>
    <w:rPr>
      <w:rFonts w:ascii="宋体"/>
      <w:sz w:val="21"/>
    </w:rPr>
  </w:style>
  <w:style w:type="paragraph" w:customStyle="1" w:styleId="afffff5">
    <w:name w:val="其他标准标志"/>
    <w:basedOn w:val="afff9"/>
    <w:qFormat/>
    <w:rsid w:val="006544CD"/>
    <w:pPr>
      <w:framePr w:w="6101" w:wrap="around" w:vAnchor="page" w:hAnchor="page" w:x="4673" w:y="942"/>
    </w:pPr>
    <w:rPr>
      <w:w w:val="130"/>
    </w:rPr>
  </w:style>
  <w:style w:type="paragraph" w:customStyle="1" w:styleId="afffff6">
    <w:name w:val="其他标准称谓"/>
    <w:next w:val="aff1"/>
    <w:qFormat/>
    <w:rsid w:val="006544CD"/>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qFormat/>
    <w:rsid w:val="006544CD"/>
    <w:pPr>
      <w:framePr w:wrap="around" w:y="15310"/>
      <w:spacing w:line="0" w:lineRule="atLeast"/>
    </w:pPr>
    <w:rPr>
      <w:rFonts w:ascii="黑体" w:eastAsia="黑体"/>
      <w:b w:val="0"/>
    </w:rPr>
  </w:style>
  <w:style w:type="paragraph" w:customStyle="1" w:styleId="afffff8">
    <w:name w:val="前言、引言标题"/>
    <w:next w:val="affb"/>
    <w:qFormat/>
    <w:rsid w:val="006544CD"/>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7"/>
    <w:qFormat/>
    <w:rsid w:val="006544CD"/>
    <w:pPr>
      <w:spacing w:beforeLines="0" w:afterLines="0"/>
    </w:pPr>
    <w:rPr>
      <w:rFonts w:ascii="宋体" w:eastAsia="宋体"/>
    </w:rPr>
  </w:style>
  <w:style w:type="paragraph" w:customStyle="1" w:styleId="afffffa">
    <w:name w:val="实施日期"/>
    <w:basedOn w:val="affff2"/>
    <w:qFormat/>
    <w:rsid w:val="006544CD"/>
    <w:pPr>
      <w:framePr w:wrap="around" w:vAnchor="page" w:hAnchor="text"/>
      <w:jc w:val="right"/>
    </w:pPr>
  </w:style>
  <w:style w:type="paragraph" w:customStyle="1" w:styleId="afffffb">
    <w:name w:val="示例后文字"/>
    <w:basedOn w:val="affb"/>
    <w:next w:val="affb"/>
    <w:qFormat/>
    <w:rsid w:val="006544CD"/>
    <w:pPr>
      <w:ind w:firstLine="360"/>
    </w:pPr>
    <w:rPr>
      <w:sz w:val="18"/>
    </w:rPr>
  </w:style>
  <w:style w:type="paragraph" w:customStyle="1" w:styleId="a0">
    <w:name w:val="首示例"/>
    <w:next w:val="affb"/>
    <w:link w:val="Char1"/>
    <w:qFormat/>
    <w:rsid w:val="006544CD"/>
    <w:pPr>
      <w:numPr>
        <w:numId w:val="14"/>
      </w:numPr>
      <w:tabs>
        <w:tab w:val="left" w:pos="360"/>
      </w:tabs>
      <w:ind w:firstLine="0"/>
    </w:pPr>
    <w:rPr>
      <w:rFonts w:ascii="宋体" w:hAnsi="宋体"/>
      <w:kern w:val="2"/>
      <w:sz w:val="18"/>
      <w:szCs w:val="18"/>
    </w:rPr>
  </w:style>
  <w:style w:type="character" w:customStyle="1" w:styleId="Char1">
    <w:name w:val="首示例 Char"/>
    <w:basedOn w:val="aff2"/>
    <w:link w:val="a0"/>
    <w:qFormat/>
    <w:rsid w:val="006544CD"/>
    <w:rPr>
      <w:rFonts w:ascii="宋体" w:hAnsi="宋体"/>
      <w:kern w:val="2"/>
      <w:sz w:val="18"/>
      <w:szCs w:val="18"/>
      <w:lang w:val="en-US" w:eastAsia="zh-CN" w:bidi="ar-SA"/>
    </w:rPr>
  </w:style>
  <w:style w:type="paragraph" w:customStyle="1" w:styleId="afffffc">
    <w:name w:val="四级无"/>
    <w:basedOn w:val="a8"/>
    <w:qFormat/>
    <w:rsid w:val="006544CD"/>
    <w:pPr>
      <w:spacing w:beforeLines="0" w:afterLines="0"/>
    </w:pPr>
    <w:rPr>
      <w:rFonts w:ascii="宋体" w:eastAsia="宋体"/>
    </w:rPr>
  </w:style>
  <w:style w:type="paragraph" w:customStyle="1" w:styleId="afffffd">
    <w:name w:val="条文脚注"/>
    <w:basedOn w:val="af"/>
    <w:qFormat/>
    <w:rsid w:val="006544CD"/>
    <w:pPr>
      <w:numPr>
        <w:numId w:val="0"/>
      </w:numPr>
      <w:jc w:val="both"/>
    </w:pPr>
  </w:style>
  <w:style w:type="paragraph" w:customStyle="1" w:styleId="afffffe">
    <w:name w:val="图标脚注说明"/>
    <w:basedOn w:val="affb"/>
    <w:qFormat/>
    <w:rsid w:val="006544CD"/>
    <w:pPr>
      <w:ind w:left="840" w:firstLineChars="0" w:hanging="420"/>
    </w:pPr>
    <w:rPr>
      <w:sz w:val="18"/>
      <w:szCs w:val="18"/>
    </w:rPr>
  </w:style>
  <w:style w:type="paragraph" w:customStyle="1" w:styleId="a2">
    <w:name w:val="图表脚注说明"/>
    <w:basedOn w:val="aff1"/>
    <w:qFormat/>
    <w:rsid w:val="006544CD"/>
    <w:pPr>
      <w:numPr>
        <w:numId w:val="15"/>
      </w:numPr>
    </w:pPr>
    <w:rPr>
      <w:rFonts w:ascii="宋体"/>
      <w:sz w:val="18"/>
      <w:szCs w:val="18"/>
    </w:rPr>
  </w:style>
  <w:style w:type="paragraph" w:customStyle="1" w:styleId="affffff">
    <w:name w:val="图的脚注"/>
    <w:next w:val="affb"/>
    <w:qFormat/>
    <w:rsid w:val="006544CD"/>
    <w:pPr>
      <w:widowControl w:val="0"/>
      <w:ind w:leftChars="200" w:left="840" w:hangingChars="200" w:hanging="420"/>
      <w:jc w:val="both"/>
    </w:pPr>
    <w:rPr>
      <w:rFonts w:ascii="宋体"/>
      <w:sz w:val="18"/>
    </w:rPr>
  </w:style>
  <w:style w:type="paragraph" w:customStyle="1" w:styleId="affffff0">
    <w:name w:val="文献分类号"/>
    <w:qFormat/>
    <w:rsid w:val="006544CD"/>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qFormat/>
    <w:rsid w:val="006544CD"/>
    <w:pPr>
      <w:spacing w:beforeLines="0" w:afterLines="0"/>
    </w:pPr>
    <w:rPr>
      <w:rFonts w:ascii="宋体" w:eastAsia="宋体"/>
    </w:rPr>
  </w:style>
  <w:style w:type="paragraph" w:customStyle="1" w:styleId="affffff2">
    <w:name w:val="一级无"/>
    <w:basedOn w:val="a5"/>
    <w:qFormat/>
    <w:rsid w:val="006544CD"/>
    <w:pPr>
      <w:spacing w:beforeLines="0" w:afterLines="0"/>
    </w:pPr>
    <w:rPr>
      <w:rFonts w:ascii="宋体" w:eastAsia="宋体"/>
    </w:rPr>
  </w:style>
  <w:style w:type="paragraph" w:customStyle="1" w:styleId="af6">
    <w:name w:val="正文表标题"/>
    <w:next w:val="affb"/>
    <w:qFormat/>
    <w:rsid w:val="006544CD"/>
    <w:pPr>
      <w:numPr>
        <w:numId w:val="16"/>
      </w:numPr>
      <w:tabs>
        <w:tab w:val="left" w:pos="360"/>
      </w:tabs>
      <w:spacing w:beforeLines="50" w:afterLines="50"/>
      <w:jc w:val="center"/>
    </w:pPr>
    <w:rPr>
      <w:rFonts w:ascii="黑体" w:eastAsia="黑体"/>
      <w:sz w:val="21"/>
    </w:rPr>
  </w:style>
  <w:style w:type="paragraph" w:customStyle="1" w:styleId="affffff3">
    <w:name w:val="正文公式编号制表符"/>
    <w:basedOn w:val="affb"/>
    <w:next w:val="affb"/>
    <w:qFormat/>
    <w:rsid w:val="006544CD"/>
    <w:pPr>
      <w:ind w:firstLineChars="0" w:firstLine="0"/>
    </w:pPr>
  </w:style>
  <w:style w:type="paragraph" w:customStyle="1" w:styleId="af3">
    <w:name w:val="正文图标题"/>
    <w:next w:val="affb"/>
    <w:qFormat/>
    <w:rsid w:val="006544CD"/>
    <w:pPr>
      <w:numPr>
        <w:numId w:val="17"/>
      </w:numPr>
      <w:tabs>
        <w:tab w:val="left" w:pos="360"/>
      </w:tabs>
      <w:spacing w:beforeLines="50" w:afterLines="50"/>
      <w:jc w:val="center"/>
    </w:pPr>
    <w:rPr>
      <w:rFonts w:ascii="黑体" w:eastAsia="黑体"/>
      <w:sz w:val="21"/>
    </w:rPr>
  </w:style>
  <w:style w:type="paragraph" w:customStyle="1" w:styleId="affffff4">
    <w:name w:val="终结线"/>
    <w:basedOn w:val="aff1"/>
    <w:qFormat/>
    <w:rsid w:val="006544CD"/>
    <w:pPr>
      <w:framePr w:hSpace="181" w:vSpace="181" w:wrap="around" w:vAnchor="text" w:hAnchor="margin" w:xAlign="center" w:y="285"/>
    </w:pPr>
  </w:style>
  <w:style w:type="paragraph" w:customStyle="1" w:styleId="affffff5">
    <w:name w:val="其他发布日期"/>
    <w:basedOn w:val="affff2"/>
    <w:qFormat/>
    <w:rsid w:val="006544CD"/>
    <w:pPr>
      <w:framePr w:wrap="around" w:vAnchor="page" w:hAnchor="text" w:x="1419"/>
    </w:pPr>
  </w:style>
  <w:style w:type="paragraph" w:customStyle="1" w:styleId="affffff6">
    <w:name w:val="其他实施日期"/>
    <w:basedOn w:val="afffffa"/>
    <w:qFormat/>
    <w:rsid w:val="006544CD"/>
    <w:pPr>
      <w:framePr w:wrap="around"/>
    </w:pPr>
  </w:style>
  <w:style w:type="paragraph" w:customStyle="1" w:styleId="23">
    <w:name w:val="封面标准名称2"/>
    <w:basedOn w:val="affff4"/>
    <w:qFormat/>
    <w:rsid w:val="006544CD"/>
    <w:pPr>
      <w:framePr w:wrap="around" w:y="4469"/>
      <w:spacing w:beforeLines="630"/>
    </w:pPr>
  </w:style>
  <w:style w:type="paragraph" w:customStyle="1" w:styleId="24">
    <w:name w:val="封面标准英文名称2"/>
    <w:basedOn w:val="affff5"/>
    <w:qFormat/>
    <w:rsid w:val="006544CD"/>
    <w:pPr>
      <w:framePr w:wrap="around" w:y="4469"/>
    </w:pPr>
  </w:style>
  <w:style w:type="paragraph" w:customStyle="1" w:styleId="25">
    <w:name w:val="封面一致性程度标识2"/>
    <w:basedOn w:val="affff6"/>
    <w:qFormat/>
    <w:rsid w:val="006544CD"/>
    <w:pPr>
      <w:framePr w:wrap="around" w:y="4469"/>
    </w:pPr>
  </w:style>
  <w:style w:type="paragraph" w:customStyle="1" w:styleId="26">
    <w:name w:val="封面标准文稿类别2"/>
    <w:basedOn w:val="affff7"/>
    <w:qFormat/>
    <w:rsid w:val="006544CD"/>
    <w:pPr>
      <w:framePr w:wrap="around" w:y="4469"/>
    </w:pPr>
  </w:style>
  <w:style w:type="paragraph" w:customStyle="1" w:styleId="27">
    <w:name w:val="封面标准文稿编辑信息2"/>
    <w:basedOn w:val="affff8"/>
    <w:qFormat/>
    <w:rsid w:val="006544CD"/>
    <w:pPr>
      <w:framePr w:wrap="around" w:y="4469"/>
    </w:pPr>
  </w:style>
  <w:style w:type="paragraph" w:customStyle="1" w:styleId="13">
    <w:name w:val="样式1"/>
    <w:basedOn w:val="1"/>
    <w:next w:val="afff2"/>
    <w:qFormat/>
    <w:rsid w:val="006544CD"/>
    <w:pPr>
      <w:framePr w:w="10275" w:wrap="auto" w:hAnchor="text" w:x="1554" w:y="3364"/>
      <w:autoSpaceDE w:val="0"/>
      <w:autoSpaceDN w:val="0"/>
      <w:spacing w:before="0" w:after="0" w:line="210" w:lineRule="exact"/>
      <w:ind w:firstLine="420"/>
      <w:jc w:val="left"/>
    </w:pPr>
    <w:rPr>
      <w:rFonts w:ascii="宋体" w:eastAsiaTheme="minorEastAsia" w:hAnsi="宋体" w:cs="宋体"/>
      <w:color w:val="000000"/>
      <w:sz w:val="21"/>
    </w:rPr>
  </w:style>
  <w:style w:type="character" w:customStyle="1" w:styleId="1Char">
    <w:name w:val="标题 1 Char"/>
    <w:basedOn w:val="aff2"/>
    <w:link w:val="1"/>
    <w:qFormat/>
    <w:rsid w:val="006544CD"/>
    <w:rPr>
      <w:b/>
      <w:bCs/>
      <w:kern w:val="44"/>
      <w:sz w:val="44"/>
      <w:szCs w:val="44"/>
    </w:rPr>
  </w:style>
  <w:style w:type="paragraph" w:styleId="affffff7">
    <w:name w:val="No Spacing"/>
    <w:uiPriority w:val="1"/>
    <w:qFormat/>
    <w:rsid w:val="006544CD"/>
    <w:pPr>
      <w:widowControl w:val="0"/>
      <w:jc w:val="both"/>
    </w:pPr>
    <w:rPr>
      <w:kern w:val="2"/>
      <w:sz w:val="21"/>
      <w:szCs w:val="24"/>
    </w:rPr>
  </w:style>
  <w:style w:type="table" w:customStyle="1" w:styleId="TableNormal">
    <w:name w:val="Table Normal"/>
    <w:semiHidden/>
    <w:qFormat/>
    <w:rsid w:val="006544CD"/>
    <w:rPr>
      <w:rFonts w:asciiTheme="minorHAnsi" w:eastAsiaTheme="minorEastAsia" w:hAnsiTheme="minorHAnsi" w:cstheme="minorBidi"/>
      <w:kern w:val="2"/>
      <w:sz w:val="21"/>
      <w:szCs w:val="22"/>
    </w:rPr>
    <w:tblPr>
      <w:tblCellMar>
        <w:top w:w="0" w:type="dxa"/>
        <w:left w:w="108"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G:\2018&#26631;&#20934;&#39033;&#20851;&#26448;&#26009;\&#27833;&#33756;&#26681;&#32959;&#30149;&#38450;&#27835;&#25216;&#26415;&#35268;&#31243;-&#27743;&#35199;&#3046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241C81-22B6-49FE-82F6-689225BD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油菜根肿病防治技术规程-江西省.dot</Template>
  <TotalTime>147</TotalTime>
  <Pages>7</Pages>
  <Words>773</Words>
  <Characters>4408</Characters>
  <Application>Microsoft Office Word</Application>
  <DocSecurity>0</DocSecurity>
  <Lines>36</Lines>
  <Paragraphs>10</Paragraphs>
  <ScaleCrop>false</ScaleCrop>
  <Company>zle</Company>
  <LinksUpToDate>false</LinksUpToDate>
  <CharactersWithSpaces>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123</dc:creator>
  <cp:lastModifiedBy>huangrong</cp:lastModifiedBy>
  <cp:revision>11</cp:revision>
  <cp:lastPrinted>2011-11-28T09:00:00Z</cp:lastPrinted>
  <dcterms:created xsi:type="dcterms:W3CDTF">2024-10-18T02:00:00Z</dcterms:created>
  <dcterms:modified xsi:type="dcterms:W3CDTF">2025-03-12T02:40:00Z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9CF35A283E694A159003394DD89363AC_13</vt:lpwstr>
  </property>
</Properties>
</file>